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33" w:rsidRDefault="00A16133">
      <w:pPr>
        <w:rPr>
          <w:color w:val="4F81BD" w:themeColor="accent1"/>
        </w:rPr>
      </w:pPr>
      <w:r w:rsidRPr="00A16133">
        <w:rPr>
          <w:rFonts w:cs="Arial"/>
          <w:b/>
          <w:noProof/>
          <w:lang w:eastAsia="en-GB"/>
        </w:rPr>
        <mc:AlternateContent>
          <mc:Choice Requires="wps">
            <w:drawing>
              <wp:anchor distT="0" distB="0" distL="114300" distR="114300" simplePos="0" relativeHeight="251659264" behindDoc="0" locked="0" layoutInCell="1" allowOverlap="1" wp14:anchorId="5B429F0B" wp14:editId="25DC4742">
                <wp:simplePos x="0" y="0"/>
                <wp:positionH relativeFrom="column">
                  <wp:posOffset>5400675</wp:posOffset>
                </wp:positionH>
                <wp:positionV relativeFrom="paragraph">
                  <wp:posOffset>-904875</wp:posOffset>
                </wp:positionV>
                <wp:extent cx="12287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317F95" w:rsidRPr="00A16133" w:rsidRDefault="00317F95">
                            <w:pPr>
                              <w:rPr>
                                <w:i/>
                              </w:rPr>
                            </w:pPr>
                            <w:r>
                              <w:rPr>
                                <w:i/>
                              </w:rPr>
                              <w:t>October</w:t>
                            </w:r>
                            <w:r w:rsidRPr="00A16133">
                              <w:rPr>
                                <w:i/>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5pt;margin-top:-71.25pt;width:9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" stroked="f">
                <v:textbox style="mso-fit-shape-to-text:t">
                  <w:txbxContent>
                    <w:p w:rsidR="00317F95" w:rsidRPr="00A16133" w:rsidRDefault="00317F95">
                      <w:pPr>
                        <w:rPr>
                          <w:i/>
                        </w:rPr>
                      </w:pPr>
                      <w:r>
                        <w:rPr>
                          <w:i/>
                        </w:rPr>
                        <w:t>October</w:t>
                      </w:r>
                      <w:r w:rsidRPr="00A16133">
                        <w:rPr>
                          <w:i/>
                        </w:rPr>
                        <w:t xml:space="preserve"> 2019</w:t>
                      </w:r>
                    </w:p>
                  </w:txbxContent>
                </v:textbox>
              </v:shape>
            </w:pict>
          </mc:Fallback>
        </mc:AlternateContent>
      </w:r>
    </w:p>
    <w:p w:rsidR="00F94087" w:rsidRPr="00586140" w:rsidRDefault="00A16133">
      <w:pPr>
        <w:rPr>
          <w:color w:val="4F81BD" w:themeColor="accent1"/>
          <w:sz w:val="22"/>
          <w:szCs w:val="22"/>
        </w:rPr>
      </w:pPr>
      <w:r w:rsidRPr="00586140">
        <w:rPr>
          <w:color w:val="4F81BD" w:themeColor="accent1"/>
          <w:sz w:val="22"/>
          <w:szCs w:val="22"/>
        </w:rPr>
        <w:t>[</w:t>
      </w:r>
      <w:r w:rsidRPr="00586140">
        <w:rPr>
          <w:i/>
          <w:color w:val="4F81BD" w:themeColor="accent1"/>
          <w:sz w:val="22"/>
          <w:szCs w:val="22"/>
        </w:rPr>
        <w:t>This is a template. Adapt this document to correspond to your own guidelines, working practices, logo and policies.</w:t>
      </w:r>
      <w:r w:rsidRPr="00586140">
        <w:rPr>
          <w:color w:val="4F81BD" w:themeColor="accent1"/>
          <w:sz w:val="22"/>
          <w:szCs w:val="22"/>
        </w:rPr>
        <w:t>]</w:t>
      </w:r>
    </w:p>
    <w:p w:rsidR="00BE4184" w:rsidRPr="00586140" w:rsidRDefault="00BE4184" w:rsidP="00A16133">
      <w:pPr>
        <w:pBdr>
          <w:bottom w:val="single" w:sz="6" w:space="0" w:color="auto"/>
        </w:pBdr>
        <w:jc w:val="center"/>
        <w:rPr>
          <w:rFonts w:cs="Arial"/>
          <w:sz w:val="22"/>
          <w:szCs w:val="22"/>
        </w:rPr>
      </w:pPr>
    </w:p>
    <w:p w:rsidR="00A16133" w:rsidRPr="00586140" w:rsidRDefault="00A16133" w:rsidP="00A16133">
      <w:pPr>
        <w:pBdr>
          <w:bottom w:val="single" w:sz="6" w:space="0" w:color="auto"/>
        </w:pBdr>
        <w:jc w:val="center"/>
        <w:rPr>
          <w:rFonts w:cs="Arial"/>
          <w:sz w:val="22"/>
          <w:szCs w:val="22"/>
        </w:rPr>
      </w:pPr>
    </w:p>
    <w:p w:rsidR="00A16133" w:rsidRPr="00586140" w:rsidRDefault="00A16133" w:rsidP="00BE4184">
      <w:pPr>
        <w:rPr>
          <w:rFonts w:cs="Arial"/>
          <w:color w:val="4F81BD" w:themeColor="accent1"/>
          <w:sz w:val="22"/>
          <w:szCs w:val="22"/>
        </w:rPr>
      </w:pPr>
    </w:p>
    <w:p w:rsidR="00586140" w:rsidRPr="00586140" w:rsidRDefault="00586140" w:rsidP="00586140">
      <w:pPr>
        <w:rPr>
          <w:i/>
          <w:iCs/>
          <w:color w:val="4F81BD" w:themeColor="accent1"/>
          <w:sz w:val="22"/>
          <w:szCs w:val="22"/>
        </w:rPr>
      </w:pPr>
      <w:r w:rsidRPr="00586140">
        <w:rPr>
          <w:color w:val="4F81BD" w:themeColor="accent1"/>
          <w:sz w:val="22"/>
          <w:szCs w:val="22"/>
        </w:rPr>
        <w:t>[</w:t>
      </w:r>
      <w:r w:rsidRPr="00586140">
        <w:rPr>
          <w:i/>
          <w:iCs/>
          <w:color w:val="4F81BD" w:themeColor="accent1"/>
          <w:sz w:val="22"/>
          <w:szCs w:val="22"/>
        </w:rPr>
        <w:t>This model plan has been developed to guide museums through the process of developing a Collections Care and Conservation Plan.  Please consider all the statements carefully and amend them to make sure they are accurate and relevant and that the museum carries out the actions as described.</w:t>
      </w:r>
    </w:p>
    <w:p w:rsidR="00586140" w:rsidRPr="00586140" w:rsidRDefault="00586140" w:rsidP="00586140">
      <w:pPr>
        <w:rPr>
          <w:color w:val="4F81BD" w:themeColor="accent1"/>
          <w:sz w:val="22"/>
          <w:szCs w:val="22"/>
        </w:rPr>
      </w:pPr>
      <w:r w:rsidRPr="00586140">
        <w:rPr>
          <w:i/>
          <w:iCs/>
          <w:color w:val="4F81BD" w:themeColor="accent1"/>
          <w:sz w:val="22"/>
          <w:szCs w:val="22"/>
        </w:rPr>
        <w:t xml:space="preserve">  </w:t>
      </w:r>
    </w:p>
    <w:p w:rsidR="00586140" w:rsidRPr="00586140" w:rsidRDefault="00586140" w:rsidP="00586140">
      <w:pPr>
        <w:rPr>
          <w:color w:val="4F81BD" w:themeColor="accent1"/>
          <w:sz w:val="22"/>
          <w:szCs w:val="22"/>
        </w:rPr>
      </w:pPr>
      <w:r w:rsidRPr="00586140">
        <w:rPr>
          <w:i/>
          <w:iCs/>
          <w:color w:val="4F81BD" w:themeColor="accent1"/>
          <w:sz w:val="22"/>
          <w:szCs w:val="22"/>
        </w:rPr>
        <w:t>Replace the words in [square brackets] with the information requested.  Where the word [person] appears, it is best to use a person’s role (e.g. curator, volunteer documentation officer) rather than a person’s name. It may be helpful to refer to the museum’s staffing structure or diagram to identify the roles.</w:t>
      </w:r>
    </w:p>
    <w:p w:rsidR="00586140" w:rsidRPr="00586140" w:rsidRDefault="00586140" w:rsidP="00586140">
      <w:pPr>
        <w:rPr>
          <w:color w:val="4F81BD" w:themeColor="accent1"/>
          <w:sz w:val="22"/>
          <w:szCs w:val="22"/>
        </w:rPr>
      </w:pPr>
      <w:r w:rsidRPr="00586140">
        <w:rPr>
          <w:i/>
          <w:iCs/>
          <w:color w:val="4F81BD" w:themeColor="accent1"/>
          <w:sz w:val="22"/>
          <w:szCs w:val="22"/>
        </w:rPr>
        <w:t> </w:t>
      </w:r>
    </w:p>
    <w:p w:rsidR="00586140" w:rsidRPr="00586140" w:rsidRDefault="00586140" w:rsidP="00586140">
      <w:pPr>
        <w:rPr>
          <w:i/>
          <w:iCs/>
          <w:color w:val="4F81BD" w:themeColor="accent1"/>
          <w:sz w:val="22"/>
          <w:szCs w:val="22"/>
        </w:rPr>
      </w:pPr>
      <w:r w:rsidRPr="00586140">
        <w:rPr>
          <w:i/>
          <w:iCs/>
          <w:color w:val="4F81BD" w:themeColor="accent1"/>
          <w:sz w:val="22"/>
          <w:szCs w:val="22"/>
        </w:rPr>
        <w:t xml:space="preserve">Section 13 of the Plan gives you the opportunity to list the steps you are going to take to improve practice.  </w:t>
      </w:r>
      <w:proofErr w:type="gramStart"/>
      <w:r w:rsidRPr="00586140">
        <w:rPr>
          <w:i/>
          <w:iCs/>
          <w:color w:val="4F81BD" w:themeColor="accent1"/>
          <w:sz w:val="22"/>
          <w:szCs w:val="22"/>
        </w:rPr>
        <w:t>Prioritise,</w:t>
      </w:r>
      <w:proofErr w:type="gramEnd"/>
      <w:r w:rsidRPr="00586140">
        <w:rPr>
          <w:i/>
          <w:iCs/>
          <w:color w:val="4F81BD" w:themeColor="accent1"/>
          <w:sz w:val="22"/>
          <w:szCs w:val="22"/>
        </w:rPr>
        <w:t xml:space="preserve"> set a timescale and state who is responsible for carrying the project forward.  Remember to include these objectives in your museum’s Forward Plan. </w:t>
      </w:r>
    </w:p>
    <w:p w:rsidR="00586140" w:rsidRPr="00586140" w:rsidRDefault="00586140" w:rsidP="00586140">
      <w:pPr>
        <w:rPr>
          <w:i/>
          <w:iCs/>
          <w:color w:val="4F81BD" w:themeColor="accent1"/>
          <w:sz w:val="22"/>
          <w:szCs w:val="22"/>
        </w:rPr>
      </w:pPr>
    </w:p>
    <w:p w:rsidR="00A16133" w:rsidRPr="00586140" w:rsidRDefault="00586140" w:rsidP="00586140">
      <w:pPr>
        <w:pBdr>
          <w:bottom w:val="single" w:sz="6" w:space="15" w:color="auto"/>
        </w:pBdr>
        <w:rPr>
          <w:color w:val="4F81BD" w:themeColor="accent1"/>
          <w:sz w:val="22"/>
          <w:szCs w:val="22"/>
        </w:rPr>
      </w:pPr>
      <w:r w:rsidRPr="00586140">
        <w:rPr>
          <w:i/>
          <w:iCs/>
          <w:color w:val="4F81BD" w:themeColor="accent1"/>
          <w:sz w:val="22"/>
          <w:szCs w:val="22"/>
        </w:rPr>
        <w:t>The Plan is a working document and must be available to all staff (paid and volunteer) working with the collections.  It can be added to and annotated during the course of its lifetime to create a reference manual which sets out how you care for and conserve your collections.</w:t>
      </w:r>
      <w:r w:rsidRPr="00586140">
        <w:rPr>
          <w:iCs/>
          <w:color w:val="4F81BD" w:themeColor="accent1"/>
          <w:sz w:val="22"/>
          <w:szCs w:val="22"/>
        </w:rPr>
        <w:t>]</w:t>
      </w:r>
      <w:r w:rsidRPr="00586140">
        <w:rPr>
          <w:i/>
          <w:iCs/>
          <w:color w:val="4F81BD" w:themeColor="accent1"/>
          <w:sz w:val="22"/>
          <w:szCs w:val="22"/>
        </w:rPr>
        <w:t xml:space="preserve">   </w:t>
      </w:r>
    </w:p>
    <w:p w:rsidR="00BE4184" w:rsidRPr="00586140" w:rsidRDefault="00BE4184" w:rsidP="00586140">
      <w:pPr>
        <w:rPr>
          <w:rFonts w:cs="Arial"/>
          <w:i/>
          <w:iCs/>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Pr="00586140" w:rsidRDefault="00586140">
      <w:pPr>
        <w:spacing w:after="200" w:line="276" w:lineRule="auto"/>
        <w:rPr>
          <w:rFonts w:cs="Arial"/>
          <w:b/>
          <w:sz w:val="22"/>
          <w:szCs w:val="22"/>
        </w:rPr>
      </w:pPr>
    </w:p>
    <w:p w:rsidR="00586140" w:rsidRDefault="00586140" w:rsidP="00586140">
      <w:pPr>
        <w:spacing w:after="200" w:line="276" w:lineRule="auto"/>
        <w:rPr>
          <w:rFonts w:cs="Arial"/>
          <w:b/>
          <w:sz w:val="22"/>
          <w:szCs w:val="22"/>
        </w:rPr>
      </w:pPr>
    </w:p>
    <w:p w:rsidR="00586140" w:rsidRDefault="00586140" w:rsidP="00586140">
      <w:pPr>
        <w:spacing w:after="200" w:line="276" w:lineRule="auto"/>
        <w:rPr>
          <w:rFonts w:cs="Arial"/>
          <w:b/>
          <w:sz w:val="22"/>
          <w:szCs w:val="22"/>
        </w:rPr>
      </w:pPr>
    </w:p>
    <w:p w:rsidR="00586140" w:rsidRDefault="00586140" w:rsidP="00586140">
      <w:pPr>
        <w:spacing w:after="200" w:line="276" w:lineRule="auto"/>
        <w:rPr>
          <w:rFonts w:cs="Arial"/>
          <w:b/>
          <w:sz w:val="22"/>
          <w:szCs w:val="22"/>
        </w:rPr>
      </w:pPr>
    </w:p>
    <w:p w:rsidR="00586140" w:rsidRPr="00586140" w:rsidRDefault="00586140" w:rsidP="00586140">
      <w:pPr>
        <w:spacing w:after="200" w:line="276" w:lineRule="auto"/>
        <w:rPr>
          <w:rFonts w:cs="Arial"/>
          <w:b/>
          <w:sz w:val="22"/>
          <w:szCs w:val="22"/>
        </w:rPr>
      </w:pPr>
    </w:p>
    <w:p w:rsidR="00521F85" w:rsidRDefault="00521F85" w:rsidP="00586140">
      <w:pPr>
        <w:spacing w:after="200" w:line="276" w:lineRule="auto"/>
        <w:rPr>
          <w:rFonts w:cs="Arial"/>
          <w:color w:val="4F81BD" w:themeColor="accent1"/>
          <w:sz w:val="22"/>
          <w:szCs w:val="22"/>
        </w:rPr>
      </w:pPr>
    </w:p>
    <w:p w:rsidR="00521F85" w:rsidRDefault="00521F85" w:rsidP="00586140">
      <w:pPr>
        <w:spacing w:after="200" w:line="276" w:lineRule="auto"/>
        <w:rPr>
          <w:rFonts w:cs="Arial"/>
          <w:color w:val="4F81BD" w:themeColor="accent1"/>
          <w:sz w:val="22"/>
          <w:szCs w:val="22"/>
        </w:rPr>
      </w:pPr>
    </w:p>
    <w:p w:rsidR="00A16133" w:rsidRPr="00586140" w:rsidRDefault="00A16133" w:rsidP="00586140">
      <w:pPr>
        <w:spacing w:after="200" w:line="276" w:lineRule="auto"/>
        <w:rPr>
          <w:rFonts w:cs="Arial"/>
          <w:b/>
          <w:sz w:val="22"/>
          <w:szCs w:val="22"/>
        </w:rPr>
      </w:pPr>
      <w:r w:rsidRPr="00586140">
        <w:rPr>
          <w:rFonts w:cs="Arial"/>
          <w:color w:val="4F81BD" w:themeColor="accent1"/>
          <w:sz w:val="22"/>
          <w:szCs w:val="22"/>
        </w:rPr>
        <w:lastRenderedPageBreak/>
        <w:t>[</w:t>
      </w:r>
      <w:proofErr w:type="gramStart"/>
      <w:r w:rsidRPr="00586140">
        <w:rPr>
          <w:rFonts w:cs="Arial"/>
          <w:i/>
          <w:color w:val="4F81BD" w:themeColor="accent1"/>
          <w:sz w:val="22"/>
          <w:szCs w:val="22"/>
        </w:rPr>
        <w:t>museum</w:t>
      </w:r>
      <w:proofErr w:type="gramEnd"/>
      <w:r w:rsidRPr="00586140">
        <w:rPr>
          <w:rFonts w:cs="Arial"/>
          <w:i/>
          <w:color w:val="4F81BD" w:themeColor="accent1"/>
          <w:sz w:val="22"/>
          <w:szCs w:val="22"/>
        </w:rPr>
        <w:t xml:space="preserve"> name</w:t>
      </w:r>
      <w:r w:rsidRPr="00586140">
        <w:rPr>
          <w:rFonts w:cs="Arial"/>
          <w:color w:val="4F81BD" w:themeColor="accent1"/>
          <w:sz w:val="22"/>
          <w:szCs w:val="22"/>
        </w:rPr>
        <w:t>]</w:t>
      </w:r>
    </w:p>
    <w:p w:rsidR="00A16133" w:rsidRPr="00586140" w:rsidRDefault="00A16133" w:rsidP="00A16133">
      <w:pPr>
        <w:rPr>
          <w:rFonts w:cs="Arial"/>
          <w:color w:val="4F81BD" w:themeColor="accent1"/>
          <w:sz w:val="22"/>
          <w:szCs w:val="22"/>
        </w:rPr>
      </w:pPr>
      <w:r w:rsidRPr="00586140">
        <w:rPr>
          <w:rFonts w:cs="Arial"/>
          <w:color w:val="4F81BD" w:themeColor="accent1"/>
          <w:sz w:val="22"/>
          <w:szCs w:val="22"/>
        </w:rPr>
        <w:t>[</w:t>
      </w:r>
      <w:proofErr w:type="gramStart"/>
      <w:r w:rsidRPr="00586140">
        <w:rPr>
          <w:rFonts w:cs="Arial"/>
          <w:i/>
          <w:color w:val="4F81BD" w:themeColor="accent1"/>
          <w:sz w:val="22"/>
          <w:szCs w:val="22"/>
        </w:rPr>
        <w:t>name</w:t>
      </w:r>
      <w:proofErr w:type="gramEnd"/>
      <w:r w:rsidRPr="00586140">
        <w:rPr>
          <w:rFonts w:cs="Arial"/>
          <w:i/>
          <w:color w:val="4F81BD" w:themeColor="accent1"/>
          <w:sz w:val="22"/>
          <w:szCs w:val="22"/>
        </w:rPr>
        <w:t xml:space="preserve"> of author and date</w:t>
      </w:r>
      <w:r w:rsidRPr="00586140">
        <w:rPr>
          <w:rFonts w:cs="Arial"/>
          <w:color w:val="4F81BD" w:themeColor="accent1"/>
          <w:sz w:val="22"/>
          <w:szCs w:val="22"/>
        </w:rPr>
        <w:t>]</w:t>
      </w:r>
    </w:p>
    <w:p w:rsidR="00A16133" w:rsidRPr="00586140" w:rsidRDefault="00A16133" w:rsidP="00A16133">
      <w:pPr>
        <w:jc w:val="center"/>
        <w:rPr>
          <w:rFonts w:cs="Arial"/>
          <w:b/>
          <w:sz w:val="22"/>
          <w:szCs w:val="22"/>
        </w:rPr>
      </w:pPr>
    </w:p>
    <w:p w:rsidR="00A16133" w:rsidRPr="00586140" w:rsidRDefault="00A16133" w:rsidP="00A16133">
      <w:pPr>
        <w:jc w:val="center"/>
        <w:rPr>
          <w:rFonts w:cs="Arial"/>
          <w:b/>
          <w:sz w:val="22"/>
          <w:szCs w:val="22"/>
        </w:rPr>
      </w:pPr>
      <w:r w:rsidRPr="00586140">
        <w:rPr>
          <w:rFonts w:cs="Arial"/>
          <w:b/>
          <w:sz w:val="22"/>
          <w:szCs w:val="22"/>
        </w:rPr>
        <w:t>Care and Conservation Plan</w:t>
      </w:r>
    </w:p>
    <w:p w:rsidR="00A16133" w:rsidRPr="00586140" w:rsidRDefault="00A16133" w:rsidP="00BE4184">
      <w:pPr>
        <w:rPr>
          <w:rFonts w:cs="Arial"/>
          <w:b/>
          <w:sz w:val="22"/>
          <w:szCs w:val="22"/>
        </w:rPr>
      </w:pPr>
    </w:p>
    <w:p w:rsidR="00BE4184" w:rsidRPr="00586140" w:rsidRDefault="00BE4184" w:rsidP="00BE4184">
      <w:pPr>
        <w:rPr>
          <w:rFonts w:cs="Arial"/>
          <w:b/>
          <w:sz w:val="22"/>
          <w:szCs w:val="22"/>
        </w:rPr>
      </w:pPr>
      <w:r w:rsidRPr="00586140">
        <w:rPr>
          <w:rFonts w:cs="Arial"/>
          <w:b/>
          <w:sz w:val="22"/>
          <w:szCs w:val="22"/>
        </w:rPr>
        <w:t>Introduction</w:t>
      </w:r>
    </w:p>
    <w:p w:rsidR="00BE4184" w:rsidRPr="00317F95" w:rsidRDefault="00BE4184" w:rsidP="00BE4184">
      <w:pPr>
        <w:rPr>
          <w:rFonts w:cs="Arial"/>
          <w:sz w:val="10"/>
          <w:szCs w:val="22"/>
        </w:rPr>
      </w:pPr>
    </w:p>
    <w:p w:rsidR="00586140" w:rsidRPr="00586140" w:rsidRDefault="00586140" w:rsidP="00586140">
      <w:pPr>
        <w:rPr>
          <w:sz w:val="22"/>
          <w:szCs w:val="22"/>
        </w:rPr>
      </w:pPr>
      <w:r w:rsidRPr="00586140">
        <w:rPr>
          <w:sz w:val="22"/>
          <w:szCs w:val="22"/>
        </w:rPr>
        <w:t xml:space="preserve">This plan sets out the actions required to implement the Care and Conservation Policy. It should be read in conjunction with the Forward Plan, Building Plan and Emergency Plan and any other plans affecting the collection and the museum buildings.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The museum has access to conservation advice from the regional Conservation Development Officer (CDO) and refers all concerns to an appropriate conservator.</w:t>
      </w:r>
    </w:p>
    <w:p w:rsidR="00586140" w:rsidRPr="00317F95" w:rsidRDefault="00586140" w:rsidP="00586140">
      <w:pPr>
        <w:rPr>
          <w:rFonts w:cs="Arial"/>
          <w:b/>
          <w:sz w:val="6"/>
          <w:szCs w:val="22"/>
        </w:rPr>
      </w:pPr>
    </w:p>
    <w:sdt>
      <w:sdtPr>
        <w:id w:val="-1415155007"/>
        <w:docPartObj>
          <w:docPartGallery w:val="Table of Contents"/>
          <w:docPartUnique/>
        </w:docPartObj>
      </w:sdtPr>
      <w:sdtEndPr>
        <w:rPr>
          <w:rFonts w:ascii="Arial" w:eastAsia="Times New Roman" w:hAnsi="Arial" w:cs="Times New Roman"/>
          <w:caps w:val="0"/>
          <w:noProof/>
          <w:spacing w:val="0"/>
          <w:sz w:val="24"/>
          <w:szCs w:val="24"/>
          <w:lang w:eastAsia="en-US"/>
        </w:rPr>
      </w:sdtEndPr>
      <w:sdtContent>
        <w:p w:rsidR="00586140" w:rsidRPr="00317F95" w:rsidRDefault="00586140">
          <w:pPr>
            <w:pStyle w:val="TOCHeading"/>
            <w:rPr>
              <w:rFonts w:ascii="Arial" w:hAnsi="Arial" w:cs="Arial"/>
            </w:rPr>
          </w:pPr>
          <w:r w:rsidRPr="00317F95">
            <w:rPr>
              <w:rFonts w:ascii="Arial" w:hAnsi="Arial" w:cs="Arial"/>
            </w:rPr>
            <w:t>Contents</w:t>
          </w:r>
          <w:bookmarkStart w:id="0" w:name="_GoBack"/>
          <w:bookmarkEnd w:id="0"/>
        </w:p>
        <w:p w:rsidR="00586140" w:rsidRPr="00317F95" w:rsidRDefault="00586140">
          <w:pPr>
            <w:rPr>
              <w:rFonts w:cs="Arial"/>
              <w:sz w:val="18"/>
              <w:szCs w:val="18"/>
            </w:rPr>
          </w:pPr>
        </w:p>
      </w:sdtContent>
    </w:sdt>
    <w:p w:rsidR="00317F95" w:rsidRPr="00317F95" w:rsidRDefault="00586140">
      <w:pPr>
        <w:pStyle w:val="TOC1"/>
        <w:tabs>
          <w:tab w:val="right" w:leader="dot" w:pos="9016"/>
        </w:tabs>
        <w:rPr>
          <w:rFonts w:ascii="Arial" w:hAnsi="Arial" w:cs="Arial"/>
          <w:noProof/>
          <w:sz w:val="18"/>
          <w:szCs w:val="18"/>
        </w:rPr>
      </w:pPr>
      <w:r w:rsidRPr="00317F95">
        <w:rPr>
          <w:rFonts w:ascii="Arial" w:hAnsi="Arial" w:cs="Arial"/>
          <w:sz w:val="18"/>
          <w:szCs w:val="18"/>
        </w:rPr>
        <w:fldChar w:fldCharType="begin"/>
      </w:r>
      <w:r w:rsidRPr="00317F95">
        <w:rPr>
          <w:rFonts w:ascii="Arial" w:hAnsi="Arial" w:cs="Arial"/>
          <w:sz w:val="18"/>
          <w:szCs w:val="18"/>
        </w:rPr>
        <w:instrText xml:space="preserve"> TOC \o "1-3" \h \z \u </w:instrText>
      </w:r>
      <w:r w:rsidRPr="00317F95">
        <w:rPr>
          <w:rFonts w:ascii="Arial" w:hAnsi="Arial" w:cs="Arial"/>
          <w:sz w:val="18"/>
          <w:szCs w:val="18"/>
        </w:rPr>
        <w:fldChar w:fldCharType="separate"/>
      </w:r>
      <w:hyperlink w:anchor="_Toc22129195" w:history="1">
        <w:r w:rsidR="00317F95" w:rsidRPr="00317F95">
          <w:rPr>
            <w:rStyle w:val="Hyperlink"/>
            <w:rFonts w:ascii="Arial" w:hAnsi="Arial" w:cs="Arial"/>
            <w:noProof/>
            <w:sz w:val="18"/>
            <w:szCs w:val="18"/>
          </w:rPr>
          <w:t>1. Overview of current Collections Care and Conservation</w:t>
        </w:r>
        <w:r w:rsidR="00317F95" w:rsidRPr="00317F95">
          <w:rPr>
            <w:rFonts w:ascii="Arial" w:hAnsi="Arial" w:cs="Arial"/>
            <w:noProof/>
            <w:webHidden/>
            <w:sz w:val="18"/>
            <w:szCs w:val="18"/>
          </w:rPr>
          <w:tab/>
        </w:r>
        <w:r w:rsidR="00317F95" w:rsidRPr="00317F95">
          <w:rPr>
            <w:rFonts w:ascii="Arial" w:hAnsi="Arial" w:cs="Arial"/>
            <w:noProof/>
            <w:webHidden/>
            <w:sz w:val="18"/>
            <w:szCs w:val="18"/>
          </w:rPr>
          <w:fldChar w:fldCharType="begin"/>
        </w:r>
        <w:r w:rsidR="00317F95" w:rsidRPr="00317F95">
          <w:rPr>
            <w:rFonts w:ascii="Arial" w:hAnsi="Arial" w:cs="Arial"/>
            <w:noProof/>
            <w:webHidden/>
            <w:sz w:val="18"/>
            <w:szCs w:val="18"/>
          </w:rPr>
          <w:instrText xml:space="preserve"> PAGEREF _Toc22129195 \h </w:instrText>
        </w:r>
        <w:r w:rsidR="00317F95" w:rsidRPr="00317F95">
          <w:rPr>
            <w:rFonts w:ascii="Arial" w:hAnsi="Arial" w:cs="Arial"/>
            <w:noProof/>
            <w:webHidden/>
            <w:sz w:val="18"/>
            <w:szCs w:val="18"/>
          </w:rPr>
        </w:r>
        <w:r w:rsidR="00317F95" w:rsidRPr="00317F95">
          <w:rPr>
            <w:rFonts w:ascii="Arial" w:hAnsi="Arial" w:cs="Arial"/>
            <w:noProof/>
            <w:webHidden/>
            <w:sz w:val="18"/>
            <w:szCs w:val="18"/>
          </w:rPr>
          <w:fldChar w:fldCharType="separate"/>
        </w:r>
        <w:r w:rsidR="00521F85">
          <w:rPr>
            <w:rFonts w:ascii="Arial" w:hAnsi="Arial" w:cs="Arial"/>
            <w:noProof/>
            <w:webHidden/>
            <w:sz w:val="18"/>
            <w:szCs w:val="18"/>
          </w:rPr>
          <w:t>3</w:t>
        </w:r>
        <w:r w:rsidR="00317F95"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196" w:history="1">
        <w:r w:rsidRPr="00317F95">
          <w:rPr>
            <w:rStyle w:val="Hyperlink"/>
            <w:rFonts w:ascii="Arial" w:hAnsi="Arial" w:cs="Arial"/>
            <w:noProof/>
            <w:sz w:val="18"/>
            <w:szCs w:val="18"/>
          </w:rPr>
          <w:t>2. Collection Needs and Vulnerable Objects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_Toc22129196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3</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197" w:history="1">
        <w:r w:rsidRPr="00317F95">
          <w:rPr>
            <w:rStyle w:val="Hyperlink"/>
            <w:rFonts w:ascii="Arial" w:hAnsi="Arial" w:cs="Arial"/>
            <w:noProof/>
            <w:sz w:val="18"/>
            <w:szCs w:val="18"/>
          </w:rPr>
          <w:t>3. Monitoring and Improving Environmental Conditions including Temperature, Relative Humidity (RH), Light and Dust</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_Toc22129197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4</w:t>
        </w:r>
        <w:r w:rsidRPr="00317F95">
          <w:rPr>
            <w:rFonts w:ascii="Arial" w:hAnsi="Arial"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198" w:history="1">
        <w:r w:rsidRPr="00317F95">
          <w:rPr>
            <w:rStyle w:val="Hyperlink"/>
            <w:rFonts w:eastAsiaTheme="majorEastAsia" w:cs="Arial"/>
            <w:noProof/>
            <w:sz w:val="18"/>
            <w:szCs w:val="18"/>
          </w:rPr>
          <w:t>Temperature and relative humidity</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_Toc22129198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4</w:t>
        </w:r>
        <w:r w:rsidRPr="00317F95">
          <w:rPr>
            <w:rFonts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199" w:history="1">
        <w:r w:rsidRPr="00317F95">
          <w:rPr>
            <w:rStyle w:val="Hyperlink"/>
            <w:rFonts w:eastAsiaTheme="majorEastAsia" w:cs="Arial"/>
            <w:noProof/>
            <w:sz w:val="18"/>
            <w:szCs w:val="18"/>
          </w:rPr>
          <w:t>Light</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_Toc22129199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4</w:t>
        </w:r>
        <w:r w:rsidRPr="00317F95">
          <w:rPr>
            <w:rFonts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200" w:history="1">
        <w:r w:rsidRPr="00317F95">
          <w:rPr>
            <w:rStyle w:val="Hyperlink"/>
            <w:rFonts w:eastAsiaTheme="majorEastAsia" w:cs="Arial"/>
            <w:noProof/>
            <w:sz w:val="18"/>
            <w:szCs w:val="18"/>
          </w:rPr>
          <w:t>Dust</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_Toc22129200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5</w:t>
        </w:r>
        <w:r w:rsidRPr="00317F95">
          <w:rPr>
            <w:rFonts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01" w:history="1">
        <w:r w:rsidRPr="00317F95">
          <w:rPr>
            <w:rStyle w:val="Hyperlink"/>
            <w:rFonts w:ascii="Arial" w:hAnsi="Arial" w:cs="Arial"/>
            <w:noProof/>
            <w:sz w:val="18"/>
            <w:szCs w:val="18"/>
          </w:rPr>
          <w:t>4. Managing the Threat from Pests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_Toc22129201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5</w:t>
        </w:r>
        <w:r w:rsidRPr="00317F95">
          <w:rPr>
            <w:rFonts w:ascii="Arial" w:hAnsi="Arial"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202" w:history="1">
        <w:r w:rsidRPr="00317F95">
          <w:rPr>
            <w:rStyle w:val="Hyperlink"/>
            <w:rFonts w:eastAsiaTheme="majorEastAsia" w:cs="Arial"/>
            <w:noProof/>
            <w:sz w:val="18"/>
            <w:szCs w:val="18"/>
          </w:rPr>
          <w:t>Quarantine</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_Toc22129202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5</w:t>
        </w:r>
        <w:r w:rsidRPr="00317F95">
          <w:rPr>
            <w:rFonts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203" w:history="1">
        <w:r w:rsidRPr="00317F95">
          <w:rPr>
            <w:rStyle w:val="Hyperlink"/>
            <w:rFonts w:eastAsiaTheme="majorEastAsia" w:cs="Arial"/>
            <w:noProof/>
            <w:sz w:val="18"/>
            <w:szCs w:val="18"/>
          </w:rPr>
          <w:t>Monitoring</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_Toc22129203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5</w:t>
        </w:r>
        <w:r w:rsidRPr="00317F95">
          <w:rPr>
            <w:rFonts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204" w:history="1">
        <w:r w:rsidRPr="00317F95">
          <w:rPr>
            <w:rStyle w:val="Hyperlink"/>
            <w:rFonts w:eastAsiaTheme="majorEastAsia" w:cs="Arial"/>
            <w:noProof/>
            <w:sz w:val="18"/>
            <w:szCs w:val="18"/>
          </w:rPr>
          <w:t>Prevention</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_Toc22129204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6</w:t>
        </w:r>
        <w:r w:rsidRPr="00317F95">
          <w:rPr>
            <w:rFonts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05" w:history="1">
        <w:r w:rsidRPr="00317F95">
          <w:rPr>
            <w:rStyle w:val="Hyperlink"/>
            <w:rFonts w:ascii="Arial" w:hAnsi="Arial" w:cs="Arial"/>
            <w:noProof/>
            <w:sz w:val="18"/>
            <w:szCs w:val="18"/>
          </w:rPr>
          <w:t>5. Housekeeping</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_Toc22129205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6</w:t>
        </w:r>
        <w:r w:rsidRPr="00317F95">
          <w:rPr>
            <w:rFonts w:ascii="Arial" w:hAnsi="Arial"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206" w:history="1">
        <w:r w:rsidRPr="00317F95">
          <w:rPr>
            <w:rStyle w:val="Hyperlink"/>
            <w:rFonts w:eastAsiaTheme="majorEastAsia" w:cs="Arial"/>
            <w:noProof/>
            <w:sz w:val="18"/>
            <w:szCs w:val="18"/>
          </w:rPr>
          <w:t>Storage areas</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_Toc22129206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6</w:t>
        </w:r>
        <w:r w:rsidRPr="00317F95">
          <w:rPr>
            <w:rFonts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207" w:history="1">
        <w:r w:rsidRPr="00317F95">
          <w:rPr>
            <w:rStyle w:val="Hyperlink"/>
            <w:rFonts w:eastAsiaTheme="majorEastAsia" w:cs="Arial"/>
            <w:noProof/>
            <w:sz w:val="18"/>
            <w:szCs w:val="18"/>
          </w:rPr>
          <w:t>Display areas</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_Toc22129207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7</w:t>
        </w:r>
        <w:r w:rsidRPr="00317F95">
          <w:rPr>
            <w:rFonts w:cs="Arial"/>
            <w:noProof/>
            <w:webHidden/>
            <w:sz w:val="18"/>
            <w:szCs w:val="18"/>
          </w:rPr>
          <w:fldChar w:fldCharType="end"/>
        </w:r>
      </w:hyperlink>
    </w:p>
    <w:p w:rsidR="00317F95" w:rsidRPr="00317F95" w:rsidRDefault="00317F95">
      <w:pPr>
        <w:pStyle w:val="TOC2"/>
        <w:tabs>
          <w:tab w:val="right" w:leader="dot" w:pos="9016"/>
        </w:tabs>
        <w:rPr>
          <w:rFonts w:eastAsiaTheme="minorEastAsia" w:cs="Arial"/>
          <w:noProof/>
          <w:sz w:val="18"/>
          <w:szCs w:val="18"/>
          <w:lang w:eastAsia="en-GB"/>
        </w:rPr>
      </w:pPr>
      <w:hyperlink w:anchor="_Toc22129208" w:history="1">
        <w:r w:rsidRPr="00317F95">
          <w:rPr>
            <w:rStyle w:val="Hyperlink"/>
            <w:rFonts w:eastAsiaTheme="majorEastAsia" w:cs="Arial"/>
            <w:noProof/>
            <w:sz w:val="18"/>
            <w:szCs w:val="18"/>
          </w:rPr>
          <w:t>Other areas</w:t>
        </w:r>
        <w:r w:rsidRPr="00317F95">
          <w:rPr>
            <w:rFonts w:cs="Arial"/>
            <w:noProof/>
            <w:webHidden/>
            <w:sz w:val="18"/>
            <w:szCs w:val="18"/>
          </w:rPr>
          <w:tab/>
        </w:r>
        <w:r w:rsidRPr="00317F95">
          <w:rPr>
            <w:rFonts w:cs="Arial"/>
            <w:noProof/>
            <w:webHidden/>
            <w:sz w:val="18"/>
            <w:szCs w:val="18"/>
          </w:rPr>
          <w:fldChar w:fldCharType="begin"/>
        </w:r>
        <w:r w:rsidRPr="00317F95">
          <w:rPr>
            <w:rFonts w:cs="Arial"/>
            <w:noProof/>
            <w:webHidden/>
            <w:sz w:val="18"/>
            <w:szCs w:val="18"/>
          </w:rPr>
          <w:instrText xml:space="preserve"> PAGEREF _Toc22129208 \h </w:instrText>
        </w:r>
        <w:r w:rsidRPr="00317F95">
          <w:rPr>
            <w:rFonts w:cs="Arial"/>
            <w:noProof/>
            <w:webHidden/>
            <w:sz w:val="18"/>
            <w:szCs w:val="18"/>
          </w:rPr>
        </w:r>
        <w:r w:rsidRPr="00317F95">
          <w:rPr>
            <w:rFonts w:cs="Arial"/>
            <w:noProof/>
            <w:webHidden/>
            <w:sz w:val="18"/>
            <w:szCs w:val="18"/>
          </w:rPr>
          <w:fldChar w:fldCharType="separate"/>
        </w:r>
        <w:r w:rsidR="00521F85">
          <w:rPr>
            <w:rFonts w:cs="Arial"/>
            <w:noProof/>
            <w:webHidden/>
            <w:sz w:val="18"/>
            <w:szCs w:val="18"/>
          </w:rPr>
          <w:t>7</w:t>
        </w:r>
        <w:r w:rsidRPr="00317F95">
          <w:rPr>
            <w:rFonts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09" w:history="1">
        <w:r w:rsidRPr="00317F95">
          <w:rPr>
            <w:rStyle w:val="Hyperlink"/>
            <w:rFonts w:ascii="Arial" w:hAnsi="Arial" w:cs="Arial"/>
            <w:noProof/>
            <w:sz w:val="18"/>
            <w:szCs w:val="18"/>
          </w:rPr>
          <w:t>6. Conservation Cleaning of Objects on open display (or in open storage)</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_Toc22129209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7</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0" w:history="1">
        <w:r w:rsidRPr="00317F95">
          <w:rPr>
            <w:rStyle w:val="Hyperlink"/>
            <w:rFonts w:ascii="Arial" w:hAnsi="Arial" w:cs="Arial"/>
            <w:noProof/>
            <w:sz w:val="18"/>
            <w:szCs w:val="18"/>
          </w:rPr>
          <w:t>7. Documentation of the Condition of the Collection and of any treatments carried out on Objects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_Toc22129210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8</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1" w:history="1">
        <w:r w:rsidRPr="00317F95">
          <w:rPr>
            <w:rStyle w:val="Hyperlink"/>
            <w:rFonts w:ascii="Arial" w:hAnsi="Arial" w:cs="Arial"/>
            <w:noProof/>
            <w:sz w:val="18"/>
            <w:szCs w:val="18"/>
          </w:rPr>
          <w:t>8. Storage Materials and Methods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_Toc22129211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8</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2" w:history="1">
        <w:r w:rsidRPr="00317F95">
          <w:rPr>
            <w:rStyle w:val="Hyperlink"/>
            <w:rFonts w:ascii="Arial" w:hAnsi="Arial" w:cs="Arial"/>
            <w:noProof/>
            <w:sz w:val="18"/>
            <w:szCs w:val="18"/>
          </w:rPr>
          <w:t>9. Display Materials and Methods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_Toc22129212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8</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3" w:history="1">
        <w:r w:rsidRPr="00317F95">
          <w:rPr>
            <w:rStyle w:val="Hyperlink"/>
            <w:rFonts w:ascii="Arial" w:hAnsi="Arial" w:cs="Arial"/>
            <w:noProof/>
            <w:sz w:val="18"/>
            <w:szCs w:val="18"/>
          </w:rPr>
          <w:t>10. Handling Methods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_Toc22129213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9</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4" w:history="1">
        <w:r w:rsidRPr="00317F95">
          <w:rPr>
            <w:rStyle w:val="Hyperlink"/>
            <w:rFonts w:ascii="Arial" w:hAnsi="Arial" w:cs="Arial"/>
            <w:noProof/>
            <w:sz w:val="18"/>
            <w:szCs w:val="18"/>
          </w:rPr>
          <w:t>11. Transport Methods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_Toc22129214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9</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5" w:history="1">
        <w:r w:rsidRPr="00317F95">
          <w:rPr>
            <w:rStyle w:val="Hyperlink"/>
            <w:rFonts w:ascii="Arial" w:hAnsi="Arial" w:cs="Arial"/>
            <w:noProof/>
            <w:sz w:val="18"/>
            <w:szCs w:val="18"/>
          </w:rPr>
          <w:t>12. Loans in</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_Toc22129215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9</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6" w:history="1">
        <w:r w:rsidRPr="00317F95">
          <w:rPr>
            <w:rStyle w:val="Hyperlink"/>
            <w:rFonts w:ascii="Arial" w:hAnsi="Arial" w:cs="Arial"/>
            <w:noProof/>
            <w:sz w:val="18"/>
            <w:szCs w:val="18"/>
          </w:rPr>
          <w:t>13. Loans out</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_Toc22129216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10</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7" w:history="1">
        <w:r w:rsidRPr="00317F95">
          <w:rPr>
            <w:rStyle w:val="Hyperlink"/>
            <w:rFonts w:ascii="Arial" w:hAnsi="Arial" w:cs="Arial"/>
            <w:noProof/>
            <w:sz w:val="18"/>
            <w:szCs w:val="18"/>
          </w:rPr>
          <w:t>14. Workforce Training</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_Toc22129217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10</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8" w:history="1">
        <w:r w:rsidRPr="00317F95">
          <w:rPr>
            <w:rStyle w:val="Hyperlink"/>
            <w:rFonts w:ascii="Arial" w:hAnsi="Arial" w:cs="Arial"/>
            <w:noProof/>
            <w:sz w:val="18"/>
            <w:szCs w:val="18"/>
          </w:rPr>
          <w:t>15. Plans for Improvement</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_Toc22129218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10</w:t>
        </w:r>
        <w:r w:rsidRPr="00317F95">
          <w:rPr>
            <w:rFonts w:ascii="Arial" w:hAnsi="Arial" w:cs="Arial"/>
            <w:noProof/>
            <w:webHidden/>
            <w:sz w:val="18"/>
            <w:szCs w:val="18"/>
          </w:rPr>
          <w:fldChar w:fldCharType="end"/>
        </w:r>
      </w:hyperlink>
    </w:p>
    <w:p w:rsidR="00317F95" w:rsidRPr="00317F95" w:rsidRDefault="00317F95">
      <w:pPr>
        <w:pStyle w:val="TOC1"/>
        <w:tabs>
          <w:tab w:val="right" w:leader="dot" w:pos="9016"/>
        </w:tabs>
        <w:rPr>
          <w:rFonts w:ascii="Arial" w:hAnsi="Arial" w:cs="Arial"/>
          <w:noProof/>
          <w:sz w:val="18"/>
          <w:szCs w:val="18"/>
        </w:rPr>
      </w:pPr>
      <w:hyperlink w:anchor="_Toc22129219" w:history="1">
        <w:r w:rsidRPr="00317F95">
          <w:rPr>
            <w:rStyle w:val="Hyperlink"/>
            <w:rFonts w:ascii="Arial" w:hAnsi="Arial" w:cs="Arial"/>
            <w:noProof/>
            <w:sz w:val="18"/>
            <w:szCs w:val="18"/>
          </w:rPr>
          <w:t>16. Appendices</w:t>
        </w:r>
        <w:r w:rsidRPr="00317F95">
          <w:rPr>
            <w:rFonts w:ascii="Arial" w:hAnsi="Arial" w:cs="Arial"/>
            <w:noProof/>
            <w:webHidden/>
            <w:sz w:val="18"/>
            <w:szCs w:val="18"/>
          </w:rPr>
          <w:tab/>
        </w:r>
        <w:r w:rsidRPr="00317F95">
          <w:rPr>
            <w:rFonts w:ascii="Arial" w:hAnsi="Arial" w:cs="Arial"/>
            <w:noProof/>
            <w:webHidden/>
            <w:sz w:val="18"/>
            <w:szCs w:val="18"/>
          </w:rPr>
          <w:fldChar w:fldCharType="begin"/>
        </w:r>
        <w:r w:rsidRPr="00317F95">
          <w:rPr>
            <w:rFonts w:ascii="Arial" w:hAnsi="Arial" w:cs="Arial"/>
            <w:noProof/>
            <w:webHidden/>
            <w:sz w:val="18"/>
            <w:szCs w:val="18"/>
          </w:rPr>
          <w:instrText xml:space="preserve"> PAGEREF _Toc22129219 \h </w:instrText>
        </w:r>
        <w:r w:rsidRPr="00317F95">
          <w:rPr>
            <w:rFonts w:ascii="Arial" w:hAnsi="Arial" w:cs="Arial"/>
            <w:noProof/>
            <w:webHidden/>
            <w:sz w:val="18"/>
            <w:szCs w:val="18"/>
          </w:rPr>
        </w:r>
        <w:r w:rsidRPr="00317F95">
          <w:rPr>
            <w:rFonts w:ascii="Arial" w:hAnsi="Arial" w:cs="Arial"/>
            <w:noProof/>
            <w:webHidden/>
            <w:sz w:val="18"/>
            <w:szCs w:val="18"/>
          </w:rPr>
          <w:fldChar w:fldCharType="separate"/>
        </w:r>
        <w:r w:rsidR="00521F85">
          <w:rPr>
            <w:rFonts w:ascii="Arial" w:hAnsi="Arial" w:cs="Arial"/>
            <w:noProof/>
            <w:webHidden/>
            <w:sz w:val="18"/>
            <w:szCs w:val="18"/>
          </w:rPr>
          <w:t>10</w:t>
        </w:r>
        <w:r w:rsidRPr="00317F95">
          <w:rPr>
            <w:rFonts w:ascii="Arial" w:hAnsi="Arial" w:cs="Arial"/>
            <w:noProof/>
            <w:webHidden/>
            <w:sz w:val="18"/>
            <w:szCs w:val="18"/>
          </w:rPr>
          <w:fldChar w:fldCharType="end"/>
        </w:r>
      </w:hyperlink>
    </w:p>
    <w:p w:rsidR="00586140" w:rsidRDefault="00586140" w:rsidP="00317F95">
      <w:pPr>
        <w:pStyle w:val="Heading1"/>
        <w:rPr>
          <w:rFonts w:ascii="Arial" w:hAnsi="Arial" w:cs="Arial"/>
          <w:color w:val="auto"/>
          <w:sz w:val="24"/>
          <w:szCs w:val="24"/>
        </w:rPr>
      </w:pPr>
      <w:r w:rsidRPr="00317F95">
        <w:rPr>
          <w:rFonts w:ascii="Arial" w:hAnsi="Arial" w:cs="Arial"/>
          <w:noProof/>
          <w:sz w:val="18"/>
          <w:szCs w:val="18"/>
        </w:rPr>
        <w:fldChar w:fldCharType="end"/>
      </w:r>
      <w:r w:rsidR="00A16133" w:rsidRPr="00317F95">
        <w:rPr>
          <w:rFonts w:ascii="Arial" w:hAnsi="Arial" w:cs="Arial"/>
          <w:sz w:val="18"/>
          <w:szCs w:val="18"/>
        </w:rPr>
        <w:br w:type="page"/>
      </w:r>
      <w:bookmarkStart w:id="1" w:name="_Toc22129195"/>
      <w:r w:rsidR="00317F95" w:rsidRPr="00317F95">
        <w:rPr>
          <w:rFonts w:ascii="Arial" w:hAnsi="Arial" w:cs="Arial"/>
          <w:color w:val="auto"/>
          <w:sz w:val="24"/>
          <w:szCs w:val="24"/>
        </w:rPr>
        <w:lastRenderedPageBreak/>
        <w:t xml:space="preserve">1. </w:t>
      </w:r>
      <w:r w:rsidRPr="00317F95">
        <w:rPr>
          <w:rFonts w:ascii="Arial" w:hAnsi="Arial" w:cs="Arial"/>
          <w:color w:val="auto"/>
          <w:sz w:val="24"/>
          <w:szCs w:val="24"/>
        </w:rPr>
        <w:t>Overview of current Collections Care and Conservation</w:t>
      </w:r>
      <w:bookmarkEnd w:id="1"/>
    </w:p>
    <w:p w:rsidR="00317F95" w:rsidRPr="00317F95" w:rsidRDefault="00317F95" w:rsidP="00317F95"/>
    <w:p w:rsidR="00586140" w:rsidRPr="00586140" w:rsidRDefault="00586140" w:rsidP="00586140">
      <w:pPr>
        <w:rPr>
          <w:sz w:val="22"/>
          <w:szCs w:val="22"/>
        </w:rPr>
      </w:pPr>
      <w:r w:rsidRPr="00586140">
        <w:rPr>
          <w:sz w:val="22"/>
          <w:szCs w:val="22"/>
        </w:rPr>
        <w:t xml:space="preserve">The plan sets out how the museum currently undertakes Collection Care and Conservation. Collection Care activities are carried out by </w:t>
      </w:r>
      <w:r w:rsidRPr="00F770EE">
        <w:rPr>
          <w:color w:val="4F81BD" w:themeColor="accent1"/>
          <w:sz w:val="22"/>
          <w:szCs w:val="22"/>
        </w:rPr>
        <w:t>[</w:t>
      </w:r>
      <w:r w:rsidRPr="00F770EE">
        <w:rPr>
          <w:i/>
          <w:color w:val="4F81BD" w:themeColor="accent1"/>
          <w:sz w:val="22"/>
          <w:szCs w:val="22"/>
        </w:rPr>
        <w:t>list teams or roles involved</w:t>
      </w:r>
      <w:r w:rsidRPr="00F770EE">
        <w:rPr>
          <w:color w:val="4F81BD" w:themeColor="accent1"/>
          <w:sz w:val="22"/>
          <w:szCs w:val="22"/>
        </w:rPr>
        <w:t xml:space="preserve">] </w:t>
      </w:r>
      <w:r w:rsidRPr="00586140">
        <w:rPr>
          <w:sz w:val="22"/>
          <w:szCs w:val="22"/>
        </w:rPr>
        <w:t xml:space="preserve">who report to </w:t>
      </w:r>
      <w:r w:rsidRPr="00F770EE">
        <w:rPr>
          <w:color w:val="4F81BD" w:themeColor="accent1"/>
          <w:sz w:val="22"/>
          <w:szCs w:val="22"/>
        </w:rPr>
        <w:t>[</w:t>
      </w:r>
      <w:r w:rsidRPr="00F770EE">
        <w:rPr>
          <w:i/>
          <w:color w:val="4F81BD" w:themeColor="accent1"/>
          <w:sz w:val="22"/>
          <w:szCs w:val="22"/>
        </w:rPr>
        <w:t>list the managing body</w:t>
      </w:r>
      <w:r w:rsidRPr="00F770EE">
        <w:rPr>
          <w:color w:val="4F81BD" w:themeColor="accent1"/>
          <w:sz w:val="22"/>
          <w:szCs w:val="22"/>
        </w:rPr>
        <w:t>]</w:t>
      </w:r>
      <w:r w:rsidRPr="00586140">
        <w:rPr>
          <w:sz w:val="22"/>
          <w:szCs w:val="22"/>
        </w:rPr>
        <w:t xml:space="preserve"> by </w:t>
      </w:r>
      <w:r w:rsidRPr="00F770EE">
        <w:rPr>
          <w:color w:val="4F81BD" w:themeColor="accent1"/>
          <w:sz w:val="22"/>
          <w:szCs w:val="22"/>
        </w:rPr>
        <w:t>[</w:t>
      </w:r>
      <w:r w:rsidRPr="00F770EE">
        <w:rPr>
          <w:i/>
          <w:color w:val="4F81BD" w:themeColor="accent1"/>
          <w:sz w:val="22"/>
          <w:szCs w:val="22"/>
        </w:rPr>
        <w:t>describe the method, e.g. monthly/annual report, representation at meetings</w:t>
      </w:r>
      <w:r w:rsidRPr="00F770EE">
        <w:rPr>
          <w:color w:val="4F81BD" w:themeColor="accent1"/>
          <w:sz w:val="22"/>
          <w:szCs w:val="22"/>
        </w:rPr>
        <w:t>]</w:t>
      </w:r>
      <w:r w:rsidRPr="00586140">
        <w:rPr>
          <w:sz w:val="22"/>
          <w:szCs w:val="22"/>
        </w:rPr>
        <w:t xml:space="preserve">. Conservation of the collection is carried out by or supervised by appropriately trained and experienced conservators.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Records of Collection Care activities are kept in </w:t>
      </w:r>
      <w:r w:rsidRPr="00F770EE">
        <w:rPr>
          <w:color w:val="4F81BD" w:themeColor="accent1"/>
          <w:sz w:val="22"/>
          <w:szCs w:val="22"/>
        </w:rPr>
        <w:t>[</w:t>
      </w:r>
      <w:r w:rsidRPr="00F770EE">
        <w:rPr>
          <w:i/>
          <w:color w:val="4F81BD" w:themeColor="accent1"/>
          <w:sz w:val="22"/>
          <w:szCs w:val="22"/>
        </w:rPr>
        <w:t>describe how the records are kept</w:t>
      </w:r>
      <w:r w:rsidRPr="00F770EE">
        <w:rPr>
          <w:color w:val="4F81BD" w:themeColor="accent1"/>
          <w:sz w:val="22"/>
          <w:szCs w:val="22"/>
        </w:rPr>
        <w:t>]</w:t>
      </w:r>
      <w:r w:rsidRPr="00586140">
        <w:rPr>
          <w:sz w:val="22"/>
          <w:szCs w:val="22"/>
        </w:rPr>
        <w:t xml:space="preserve">. The museum retains records of every treatment carried out on objects, by in-house staff or external conservators.  Records are added to an object’s catalogue entry according to the procedures set out in the museum’s Documentation Procedural Manual.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the </w:t>
      </w:r>
      <w:r w:rsidRPr="00F770EE">
        <w:rPr>
          <w:color w:val="4F81BD" w:themeColor="accent1"/>
          <w:sz w:val="22"/>
          <w:szCs w:val="22"/>
        </w:rPr>
        <w:t>[</w:t>
      </w:r>
      <w:r w:rsidRPr="00F770EE">
        <w:rPr>
          <w:i/>
          <w:color w:val="4F81BD" w:themeColor="accent1"/>
          <w:sz w:val="22"/>
          <w:szCs w:val="22"/>
        </w:rPr>
        <w:t>person’s</w:t>
      </w:r>
      <w:r w:rsidRPr="00F770EE">
        <w:rPr>
          <w:color w:val="4F81BD" w:themeColor="accent1"/>
          <w:sz w:val="22"/>
          <w:szCs w:val="22"/>
        </w:rPr>
        <w:t xml:space="preserve">] </w:t>
      </w:r>
      <w:r w:rsidRPr="00586140">
        <w:rPr>
          <w:sz w:val="22"/>
          <w:szCs w:val="22"/>
        </w:rPr>
        <w:t>responsibility to ensure the measures relating to documentation of the condition of collections and any treatment carried out are in place, communicated and acted upon.</w:t>
      </w:r>
    </w:p>
    <w:p w:rsidR="00586140" w:rsidRPr="00586140" w:rsidRDefault="00586140" w:rsidP="00F94087">
      <w:pPr>
        <w:rPr>
          <w:rFonts w:cs="Arial"/>
          <w:sz w:val="22"/>
          <w:szCs w:val="22"/>
        </w:rPr>
      </w:pPr>
    </w:p>
    <w:p w:rsidR="00586140" w:rsidRDefault="00317F95" w:rsidP="00586140">
      <w:pPr>
        <w:pStyle w:val="Heading1"/>
        <w:rPr>
          <w:rFonts w:ascii="Arial" w:hAnsi="Arial" w:cs="Arial"/>
          <w:color w:val="auto"/>
          <w:sz w:val="24"/>
          <w:szCs w:val="24"/>
        </w:rPr>
      </w:pPr>
      <w:bookmarkStart w:id="2" w:name="_Toc22129196"/>
      <w:r>
        <w:rPr>
          <w:rFonts w:ascii="Arial" w:hAnsi="Arial" w:cs="Arial"/>
          <w:color w:val="auto"/>
          <w:sz w:val="24"/>
          <w:szCs w:val="24"/>
        </w:rPr>
        <w:t xml:space="preserve">2. </w:t>
      </w:r>
      <w:r w:rsidR="00586140" w:rsidRPr="00586140">
        <w:rPr>
          <w:rFonts w:ascii="Arial" w:hAnsi="Arial" w:cs="Arial"/>
          <w:color w:val="auto"/>
          <w:sz w:val="24"/>
          <w:szCs w:val="24"/>
        </w:rPr>
        <w:t>Collection Needs and Vulnerable Objects</w:t>
      </w:r>
      <w:bookmarkEnd w:id="2"/>
    </w:p>
    <w:p w:rsidR="00317F95" w:rsidRPr="00317F95" w:rsidRDefault="00317F95" w:rsidP="00317F95"/>
    <w:p w:rsidR="00586140" w:rsidRPr="00586140" w:rsidRDefault="00586140" w:rsidP="00586140">
      <w:pPr>
        <w:rPr>
          <w:sz w:val="22"/>
          <w:szCs w:val="22"/>
        </w:rPr>
      </w:pPr>
      <w:r w:rsidRPr="00586140">
        <w:rPr>
          <w:sz w:val="22"/>
          <w:szCs w:val="22"/>
        </w:rPr>
        <w:t xml:space="preserve">The condition of the collection is recorded by </w:t>
      </w:r>
      <w:r w:rsidRPr="00F770EE">
        <w:rPr>
          <w:color w:val="4F81BD" w:themeColor="accent1"/>
          <w:sz w:val="22"/>
          <w:szCs w:val="22"/>
        </w:rPr>
        <w:t>[</w:t>
      </w:r>
      <w:r w:rsidRPr="00F770EE">
        <w:rPr>
          <w:i/>
          <w:color w:val="4F81BD" w:themeColor="accent1"/>
          <w:sz w:val="22"/>
          <w:szCs w:val="22"/>
        </w:rPr>
        <w:t>detail the persons or teams responsible</w:t>
      </w:r>
      <w:r w:rsidRPr="00F770EE">
        <w:rPr>
          <w:color w:val="4F81BD" w:themeColor="accent1"/>
          <w:sz w:val="22"/>
          <w:szCs w:val="22"/>
        </w:rPr>
        <w:t xml:space="preserve">] </w:t>
      </w:r>
      <w:r w:rsidRPr="00586140">
        <w:rPr>
          <w:sz w:val="22"/>
          <w:szCs w:val="22"/>
        </w:rPr>
        <w:t xml:space="preserve">who check objects selected by </w:t>
      </w:r>
      <w:r w:rsidRPr="00F770EE">
        <w:rPr>
          <w:color w:val="4F81BD" w:themeColor="accent1"/>
          <w:sz w:val="22"/>
          <w:szCs w:val="22"/>
        </w:rPr>
        <w:t>[</w:t>
      </w:r>
      <w:r w:rsidRPr="00F770EE">
        <w:rPr>
          <w:i/>
          <w:color w:val="4F81BD" w:themeColor="accent1"/>
          <w:sz w:val="22"/>
          <w:szCs w:val="22"/>
        </w:rPr>
        <w:t>detail the selection process, e.g. random sampling across the displayed and stored collections, additional checks on objects being put on display or returned to storage, annual checks on vulnerable or significant objects, a survey of all the objects every XXX period of time</w:t>
      </w:r>
      <w:r w:rsidRPr="00F770EE">
        <w:rPr>
          <w:color w:val="4F81BD" w:themeColor="accent1"/>
          <w:sz w:val="22"/>
          <w:szCs w:val="22"/>
        </w:rPr>
        <w:t>]</w:t>
      </w:r>
      <w:r w:rsidRPr="00586140">
        <w:rPr>
          <w:sz w:val="22"/>
          <w:szCs w:val="22"/>
        </w:rPr>
        <w:t xml:space="preserve">. The results are recorded in </w:t>
      </w:r>
      <w:r w:rsidRPr="00F770EE">
        <w:rPr>
          <w:color w:val="4F81BD" w:themeColor="accent1"/>
          <w:sz w:val="22"/>
          <w:szCs w:val="22"/>
        </w:rPr>
        <w:t>[</w:t>
      </w:r>
      <w:r w:rsidRPr="00F770EE">
        <w:rPr>
          <w:i/>
          <w:color w:val="4F81BD" w:themeColor="accent1"/>
          <w:sz w:val="22"/>
          <w:szCs w:val="22"/>
        </w:rPr>
        <w:t>location</w:t>
      </w:r>
      <w:r w:rsidRPr="00F770EE">
        <w:rPr>
          <w:color w:val="4F81BD" w:themeColor="accent1"/>
          <w:sz w:val="22"/>
          <w:szCs w:val="22"/>
        </w:rPr>
        <w:t>]</w:t>
      </w:r>
      <w:r w:rsidRPr="00586140">
        <w:rPr>
          <w:sz w:val="22"/>
          <w:szCs w:val="22"/>
        </w:rPr>
        <w:t xml:space="preserve">.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A copy of the form used is available at Appendix </w:t>
      </w:r>
      <w:r w:rsidRPr="00F770EE">
        <w:rPr>
          <w:color w:val="4F81BD" w:themeColor="accent1"/>
          <w:sz w:val="22"/>
          <w:szCs w:val="22"/>
        </w:rPr>
        <w:t>[</w:t>
      </w:r>
      <w:r w:rsidRPr="00F770EE">
        <w:rPr>
          <w:i/>
          <w:color w:val="4F81BD" w:themeColor="accent1"/>
          <w:sz w:val="22"/>
          <w:szCs w:val="22"/>
        </w:rPr>
        <w:t>reference</w:t>
      </w:r>
      <w:r w:rsidRPr="00F770EE">
        <w:rPr>
          <w:color w:val="4F81BD" w:themeColor="accent1"/>
          <w:sz w:val="22"/>
          <w:szCs w:val="22"/>
        </w:rPr>
        <w:t>].</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Changes in the condition of any object are notified to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for action in line with the museum’s Forward Plan. </w:t>
      </w:r>
    </w:p>
    <w:p w:rsidR="00586140" w:rsidRPr="00586140" w:rsidRDefault="00586140" w:rsidP="00586140">
      <w:pPr>
        <w:rPr>
          <w:sz w:val="22"/>
          <w:szCs w:val="22"/>
        </w:rPr>
      </w:pPr>
    </w:p>
    <w:p w:rsidR="00586140" w:rsidRPr="00F770EE" w:rsidRDefault="00586140" w:rsidP="00586140">
      <w:pPr>
        <w:rPr>
          <w:color w:val="4F81BD" w:themeColor="accent1"/>
          <w:sz w:val="22"/>
          <w:szCs w:val="22"/>
        </w:rPr>
      </w:pPr>
      <w:r w:rsidRPr="00586140">
        <w:rPr>
          <w:sz w:val="22"/>
          <w:szCs w:val="22"/>
        </w:rPr>
        <w:t xml:space="preserve">Every object loaned from the collection has its condition checked and recorded when it leaves and when it returns to the museum. A copy of the form used is available at Appendix </w:t>
      </w:r>
      <w:r w:rsidRPr="00F770EE">
        <w:rPr>
          <w:color w:val="4F81BD" w:themeColor="accent1"/>
          <w:sz w:val="22"/>
          <w:szCs w:val="22"/>
        </w:rPr>
        <w:t>[</w:t>
      </w:r>
      <w:r w:rsidRPr="00F770EE">
        <w:rPr>
          <w:i/>
          <w:color w:val="4F81BD" w:themeColor="accent1"/>
          <w:sz w:val="22"/>
          <w:szCs w:val="22"/>
        </w:rPr>
        <w:t>reference</w:t>
      </w:r>
      <w:r w:rsidRPr="00F770EE">
        <w:rPr>
          <w:color w:val="4F81BD" w:themeColor="accent1"/>
          <w:sz w:val="22"/>
          <w:szCs w:val="22"/>
        </w:rPr>
        <w:t>].</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The museum is aware that the following objects and collections have particular needs or are vulnerable: </w:t>
      </w:r>
      <w:r w:rsidRPr="00F770EE">
        <w:rPr>
          <w:color w:val="4F81BD" w:themeColor="accent1"/>
          <w:sz w:val="22"/>
          <w:szCs w:val="22"/>
        </w:rPr>
        <w:t>[</w:t>
      </w:r>
      <w:r w:rsidRPr="00F770EE">
        <w:rPr>
          <w:i/>
          <w:color w:val="4F81BD" w:themeColor="accent1"/>
          <w:sz w:val="22"/>
          <w:szCs w:val="22"/>
        </w:rPr>
        <w:t>complete the following table</w:t>
      </w:r>
      <w:r w:rsidRPr="00F770EE">
        <w:rPr>
          <w:color w:val="4F81BD" w:themeColor="accent1"/>
          <w:sz w:val="22"/>
          <w:szCs w:val="22"/>
        </w:rPr>
        <w:t>]</w:t>
      </w:r>
    </w:p>
    <w:p w:rsidR="00586140" w:rsidRPr="00586140" w:rsidRDefault="00586140" w:rsidP="00F94087">
      <w:pPr>
        <w:rPr>
          <w:rFonts w:cs="Arial"/>
          <w:sz w:val="22"/>
          <w:szCs w:val="22"/>
        </w:rPr>
      </w:pPr>
    </w:p>
    <w:tbl>
      <w:tblPr>
        <w:tblStyle w:val="TableGrid"/>
        <w:tblW w:w="0" w:type="auto"/>
        <w:tblLook w:val="04A0" w:firstRow="1" w:lastRow="0" w:firstColumn="1" w:lastColumn="0" w:noHBand="0" w:noVBand="1"/>
      </w:tblPr>
      <w:tblGrid>
        <w:gridCol w:w="2797"/>
        <w:gridCol w:w="2438"/>
        <w:gridCol w:w="4007"/>
      </w:tblGrid>
      <w:tr w:rsidR="00586140" w:rsidRPr="00586140" w:rsidTr="00317F95">
        <w:tc>
          <w:tcPr>
            <w:tcW w:w="2943" w:type="dxa"/>
          </w:tcPr>
          <w:p w:rsidR="00586140" w:rsidRPr="00317F95" w:rsidRDefault="00586140" w:rsidP="00317F95">
            <w:pPr>
              <w:jc w:val="left"/>
              <w:rPr>
                <w:b/>
                <w:sz w:val="22"/>
                <w:szCs w:val="22"/>
              </w:rPr>
            </w:pPr>
            <w:r w:rsidRPr="00317F95">
              <w:rPr>
                <w:b/>
                <w:sz w:val="22"/>
                <w:szCs w:val="22"/>
              </w:rPr>
              <w:t>Object or Collection type</w:t>
            </w:r>
          </w:p>
        </w:tc>
        <w:tc>
          <w:tcPr>
            <w:tcW w:w="2552" w:type="dxa"/>
          </w:tcPr>
          <w:p w:rsidR="00586140" w:rsidRPr="00317F95" w:rsidRDefault="00586140" w:rsidP="00317F95">
            <w:pPr>
              <w:jc w:val="left"/>
              <w:rPr>
                <w:b/>
                <w:sz w:val="22"/>
                <w:szCs w:val="22"/>
              </w:rPr>
            </w:pPr>
            <w:r w:rsidRPr="00317F95">
              <w:rPr>
                <w:b/>
                <w:sz w:val="22"/>
                <w:szCs w:val="22"/>
              </w:rPr>
              <w:t>Need or Vulnerability</w:t>
            </w:r>
          </w:p>
        </w:tc>
        <w:tc>
          <w:tcPr>
            <w:tcW w:w="4359" w:type="dxa"/>
          </w:tcPr>
          <w:p w:rsidR="00586140" w:rsidRPr="00317F95" w:rsidRDefault="00586140" w:rsidP="00317F95">
            <w:pPr>
              <w:jc w:val="left"/>
              <w:rPr>
                <w:b/>
                <w:sz w:val="22"/>
                <w:szCs w:val="22"/>
              </w:rPr>
            </w:pPr>
            <w:r w:rsidRPr="00317F95">
              <w:rPr>
                <w:b/>
                <w:sz w:val="22"/>
                <w:szCs w:val="22"/>
              </w:rPr>
              <w:t>Required actions</w:t>
            </w:r>
          </w:p>
        </w:tc>
      </w:tr>
      <w:tr w:rsidR="00586140" w:rsidRPr="00586140" w:rsidTr="00317F95">
        <w:tc>
          <w:tcPr>
            <w:tcW w:w="2943" w:type="dxa"/>
          </w:tcPr>
          <w:p w:rsidR="00586140" w:rsidRPr="00F770EE" w:rsidRDefault="00586140" w:rsidP="00317F95">
            <w:pPr>
              <w:jc w:val="left"/>
              <w:rPr>
                <w:i/>
                <w:color w:val="4F81BD" w:themeColor="accent1"/>
                <w:sz w:val="22"/>
                <w:szCs w:val="22"/>
              </w:rPr>
            </w:pPr>
            <w:r w:rsidRPr="00F770EE">
              <w:rPr>
                <w:i/>
                <w:color w:val="4F81BD" w:themeColor="accent1"/>
                <w:sz w:val="22"/>
                <w:szCs w:val="22"/>
              </w:rPr>
              <w:t>e.g. archaeological metal</w:t>
            </w:r>
          </w:p>
        </w:tc>
        <w:tc>
          <w:tcPr>
            <w:tcW w:w="2552" w:type="dxa"/>
          </w:tcPr>
          <w:p w:rsidR="00586140" w:rsidRPr="00F770EE" w:rsidRDefault="00586140" w:rsidP="00317F95">
            <w:pPr>
              <w:jc w:val="left"/>
              <w:rPr>
                <w:i/>
                <w:color w:val="4F81BD" w:themeColor="accent1"/>
                <w:sz w:val="22"/>
                <w:szCs w:val="22"/>
              </w:rPr>
            </w:pPr>
            <w:r w:rsidRPr="00F770EE">
              <w:rPr>
                <w:i/>
                <w:color w:val="4F81BD" w:themeColor="accent1"/>
                <w:sz w:val="22"/>
                <w:szCs w:val="22"/>
              </w:rPr>
              <w:t>Requires very dry conditions</w:t>
            </w:r>
          </w:p>
        </w:tc>
        <w:tc>
          <w:tcPr>
            <w:tcW w:w="4359" w:type="dxa"/>
          </w:tcPr>
          <w:p w:rsidR="00586140" w:rsidRPr="00F770EE" w:rsidRDefault="00586140" w:rsidP="00317F95">
            <w:pPr>
              <w:jc w:val="left"/>
              <w:rPr>
                <w:i/>
                <w:color w:val="4F81BD" w:themeColor="accent1"/>
                <w:sz w:val="22"/>
                <w:szCs w:val="22"/>
              </w:rPr>
            </w:pPr>
            <w:r w:rsidRPr="00F770EE">
              <w:rPr>
                <w:i/>
                <w:color w:val="4F81BD" w:themeColor="accent1"/>
                <w:sz w:val="22"/>
                <w:szCs w:val="22"/>
              </w:rPr>
              <w:t>Kept in sealed polythene boxes with silica gel which is checked annually and dried out when necessary</w:t>
            </w:r>
          </w:p>
        </w:tc>
      </w:tr>
      <w:tr w:rsidR="00586140" w:rsidRPr="00586140" w:rsidTr="00317F95">
        <w:tc>
          <w:tcPr>
            <w:tcW w:w="2943" w:type="dxa"/>
          </w:tcPr>
          <w:p w:rsidR="00586140" w:rsidRPr="00586140" w:rsidRDefault="00586140" w:rsidP="00317F95">
            <w:pPr>
              <w:rPr>
                <w:sz w:val="22"/>
                <w:szCs w:val="22"/>
              </w:rPr>
            </w:pPr>
          </w:p>
        </w:tc>
        <w:tc>
          <w:tcPr>
            <w:tcW w:w="2552" w:type="dxa"/>
          </w:tcPr>
          <w:p w:rsidR="00586140" w:rsidRPr="00586140" w:rsidRDefault="00586140" w:rsidP="00317F95">
            <w:pPr>
              <w:rPr>
                <w:sz w:val="22"/>
                <w:szCs w:val="22"/>
              </w:rPr>
            </w:pPr>
          </w:p>
        </w:tc>
        <w:tc>
          <w:tcPr>
            <w:tcW w:w="4359" w:type="dxa"/>
          </w:tcPr>
          <w:p w:rsidR="00586140" w:rsidRPr="00586140" w:rsidRDefault="00586140" w:rsidP="00317F95">
            <w:pPr>
              <w:rPr>
                <w:sz w:val="22"/>
                <w:szCs w:val="22"/>
              </w:rPr>
            </w:pPr>
          </w:p>
        </w:tc>
      </w:tr>
      <w:tr w:rsidR="00586140" w:rsidRPr="00586140" w:rsidTr="00317F95">
        <w:tc>
          <w:tcPr>
            <w:tcW w:w="2943" w:type="dxa"/>
          </w:tcPr>
          <w:p w:rsidR="00586140" w:rsidRPr="00586140" w:rsidRDefault="00586140" w:rsidP="00317F95">
            <w:pPr>
              <w:rPr>
                <w:sz w:val="22"/>
                <w:szCs w:val="22"/>
              </w:rPr>
            </w:pPr>
          </w:p>
        </w:tc>
        <w:tc>
          <w:tcPr>
            <w:tcW w:w="2552" w:type="dxa"/>
          </w:tcPr>
          <w:p w:rsidR="00586140" w:rsidRPr="00586140" w:rsidRDefault="00586140" w:rsidP="00317F95">
            <w:pPr>
              <w:rPr>
                <w:sz w:val="22"/>
                <w:szCs w:val="22"/>
              </w:rPr>
            </w:pPr>
          </w:p>
        </w:tc>
        <w:tc>
          <w:tcPr>
            <w:tcW w:w="4359" w:type="dxa"/>
          </w:tcPr>
          <w:p w:rsidR="00586140" w:rsidRPr="00586140" w:rsidRDefault="00586140" w:rsidP="00317F95">
            <w:pPr>
              <w:rPr>
                <w:sz w:val="22"/>
                <w:szCs w:val="22"/>
              </w:rPr>
            </w:pPr>
          </w:p>
        </w:tc>
      </w:tr>
      <w:tr w:rsidR="00586140" w:rsidRPr="00586140" w:rsidTr="00317F95">
        <w:tc>
          <w:tcPr>
            <w:tcW w:w="2943" w:type="dxa"/>
          </w:tcPr>
          <w:p w:rsidR="00586140" w:rsidRPr="00586140" w:rsidRDefault="00586140" w:rsidP="00317F95">
            <w:pPr>
              <w:rPr>
                <w:sz w:val="22"/>
                <w:szCs w:val="22"/>
              </w:rPr>
            </w:pPr>
          </w:p>
        </w:tc>
        <w:tc>
          <w:tcPr>
            <w:tcW w:w="2552" w:type="dxa"/>
          </w:tcPr>
          <w:p w:rsidR="00586140" w:rsidRPr="00586140" w:rsidRDefault="00586140" w:rsidP="00317F95">
            <w:pPr>
              <w:rPr>
                <w:sz w:val="22"/>
                <w:szCs w:val="22"/>
              </w:rPr>
            </w:pPr>
          </w:p>
        </w:tc>
        <w:tc>
          <w:tcPr>
            <w:tcW w:w="4359" w:type="dxa"/>
          </w:tcPr>
          <w:p w:rsidR="00586140" w:rsidRPr="00586140" w:rsidRDefault="00586140" w:rsidP="00317F95">
            <w:pPr>
              <w:rPr>
                <w:sz w:val="22"/>
                <w:szCs w:val="22"/>
              </w:rPr>
            </w:pPr>
          </w:p>
        </w:tc>
      </w:tr>
      <w:tr w:rsidR="00586140" w:rsidRPr="00586140" w:rsidTr="00317F95">
        <w:tc>
          <w:tcPr>
            <w:tcW w:w="2943" w:type="dxa"/>
          </w:tcPr>
          <w:p w:rsidR="00586140" w:rsidRPr="00586140" w:rsidRDefault="00586140" w:rsidP="00317F95">
            <w:pPr>
              <w:rPr>
                <w:sz w:val="22"/>
                <w:szCs w:val="22"/>
              </w:rPr>
            </w:pPr>
          </w:p>
        </w:tc>
        <w:tc>
          <w:tcPr>
            <w:tcW w:w="2552" w:type="dxa"/>
          </w:tcPr>
          <w:p w:rsidR="00586140" w:rsidRPr="00586140" w:rsidRDefault="00586140" w:rsidP="00317F95">
            <w:pPr>
              <w:rPr>
                <w:sz w:val="22"/>
                <w:szCs w:val="22"/>
              </w:rPr>
            </w:pPr>
          </w:p>
        </w:tc>
        <w:tc>
          <w:tcPr>
            <w:tcW w:w="4359" w:type="dxa"/>
          </w:tcPr>
          <w:p w:rsidR="00586140" w:rsidRPr="00586140" w:rsidRDefault="00586140" w:rsidP="00317F95">
            <w:pPr>
              <w:rPr>
                <w:sz w:val="22"/>
                <w:szCs w:val="22"/>
              </w:rPr>
            </w:pPr>
          </w:p>
        </w:tc>
      </w:tr>
      <w:tr w:rsidR="00586140" w:rsidRPr="00586140" w:rsidTr="00317F95">
        <w:tc>
          <w:tcPr>
            <w:tcW w:w="2943" w:type="dxa"/>
          </w:tcPr>
          <w:p w:rsidR="00586140" w:rsidRPr="00586140" w:rsidRDefault="00586140" w:rsidP="00317F95">
            <w:pPr>
              <w:rPr>
                <w:sz w:val="22"/>
                <w:szCs w:val="22"/>
              </w:rPr>
            </w:pPr>
          </w:p>
        </w:tc>
        <w:tc>
          <w:tcPr>
            <w:tcW w:w="2552" w:type="dxa"/>
          </w:tcPr>
          <w:p w:rsidR="00586140" w:rsidRPr="00586140" w:rsidRDefault="00586140" w:rsidP="00317F95">
            <w:pPr>
              <w:rPr>
                <w:sz w:val="22"/>
                <w:szCs w:val="22"/>
              </w:rPr>
            </w:pPr>
          </w:p>
        </w:tc>
        <w:tc>
          <w:tcPr>
            <w:tcW w:w="4359" w:type="dxa"/>
          </w:tcPr>
          <w:p w:rsidR="00586140" w:rsidRPr="00586140" w:rsidRDefault="00586140" w:rsidP="00317F95">
            <w:pPr>
              <w:rPr>
                <w:sz w:val="22"/>
                <w:szCs w:val="22"/>
              </w:rPr>
            </w:pPr>
          </w:p>
        </w:tc>
      </w:tr>
    </w:tbl>
    <w:p w:rsidR="00586140" w:rsidRPr="00586140" w:rsidRDefault="00586140" w:rsidP="00F94087">
      <w:pPr>
        <w:rPr>
          <w:rFonts w:cs="Arial"/>
          <w:sz w:val="22"/>
          <w:szCs w:val="22"/>
        </w:rPr>
      </w:pPr>
    </w:p>
    <w:p w:rsidR="00586140" w:rsidRPr="00586140" w:rsidRDefault="00586140" w:rsidP="00586140">
      <w:pPr>
        <w:pStyle w:val="Heading1"/>
      </w:pPr>
    </w:p>
    <w:p w:rsidR="00586140" w:rsidRPr="00586140" w:rsidRDefault="00317F95" w:rsidP="00586140">
      <w:pPr>
        <w:pStyle w:val="Heading1"/>
        <w:rPr>
          <w:rFonts w:ascii="Arial" w:hAnsi="Arial" w:cs="Arial"/>
          <w:color w:val="auto"/>
          <w:sz w:val="24"/>
          <w:szCs w:val="24"/>
        </w:rPr>
      </w:pPr>
      <w:bookmarkStart w:id="3" w:name="_Toc22129197"/>
      <w:r>
        <w:rPr>
          <w:rFonts w:ascii="Arial" w:hAnsi="Arial" w:cs="Arial"/>
          <w:color w:val="auto"/>
          <w:sz w:val="24"/>
          <w:szCs w:val="24"/>
        </w:rPr>
        <w:t xml:space="preserve">3. </w:t>
      </w:r>
      <w:r w:rsidR="00586140" w:rsidRPr="00586140">
        <w:rPr>
          <w:rFonts w:ascii="Arial" w:hAnsi="Arial" w:cs="Arial"/>
          <w:color w:val="auto"/>
          <w:sz w:val="24"/>
          <w:szCs w:val="24"/>
        </w:rPr>
        <w:t>Monitoring and Improving Environmental Conditions including Temperature, Relative Humidity (RH), Light and Dust</w:t>
      </w:r>
      <w:bookmarkEnd w:id="3"/>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rPr>
      </w:pPr>
      <w:bookmarkStart w:id="4" w:name="_Toc22129198"/>
      <w:r w:rsidRPr="00586140">
        <w:rPr>
          <w:rFonts w:ascii="Arial" w:hAnsi="Arial" w:cs="Arial"/>
          <w:color w:val="auto"/>
          <w:sz w:val="22"/>
        </w:rPr>
        <w:t>T</w:t>
      </w:r>
      <w:r w:rsidR="00317F95">
        <w:rPr>
          <w:rFonts w:ascii="Arial" w:hAnsi="Arial" w:cs="Arial"/>
          <w:color w:val="auto"/>
          <w:sz w:val="22"/>
        </w:rPr>
        <w:t>emperature and relative humidity</w:t>
      </w:r>
      <w:bookmarkEnd w:id="4"/>
    </w:p>
    <w:p w:rsidR="00586140" w:rsidRPr="00586140" w:rsidRDefault="00586140" w:rsidP="00586140">
      <w:pPr>
        <w:rPr>
          <w:sz w:val="22"/>
          <w:szCs w:val="22"/>
        </w:rPr>
      </w:pPr>
      <w:r w:rsidRPr="00586140">
        <w:rPr>
          <w:sz w:val="22"/>
          <w:szCs w:val="22"/>
        </w:rPr>
        <w:t xml:space="preserve">The museum monitors and records the temperature and relative humidity (RH) in the storage and display areas. </w:t>
      </w:r>
    </w:p>
    <w:p w:rsidR="00586140" w:rsidRPr="00586140" w:rsidRDefault="00586140" w:rsidP="00586140">
      <w:pPr>
        <w:rPr>
          <w:sz w:val="22"/>
          <w:szCs w:val="22"/>
        </w:rPr>
      </w:pPr>
      <w:r w:rsidRPr="00586140">
        <w:rPr>
          <w:sz w:val="22"/>
          <w:szCs w:val="22"/>
        </w:rPr>
        <w:t>The museum aims to maintain conditions which are as stable as possible, within the range 12 – 20</w:t>
      </w:r>
      <w:r w:rsidRPr="00586140">
        <w:rPr>
          <w:rFonts w:cstheme="minorHAnsi"/>
          <w:sz w:val="22"/>
          <w:szCs w:val="22"/>
        </w:rPr>
        <w:t>°</w:t>
      </w:r>
      <w:r w:rsidRPr="00586140">
        <w:rPr>
          <w:sz w:val="22"/>
          <w:szCs w:val="22"/>
        </w:rPr>
        <w:t xml:space="preserve">C and 45 – 60% RH. </w:t>
      </w:r>
    </w:p>
    <w:p w:rsidR="00586140" w:rsidRPr="00586140" w:rsidRDefault="00586140" w:rsidP="00586140">
      <w:pPr>
        <w:rPr>
          <w:sz w:val="22"/>
          <w:szCs w:val="22"/>
        </w:rPr>
      </w:pPr>
      <w:r w:rsidRPr="00586140">
        <w:rPr>
          <w:sz w:val="22"/>
          <w:szCs w:val="22"/>
        </w:rPr>
        <w:t xml:space="preserve">Special conditions are required for the following parts of the collection </w:t>
      </w:r>
      <w:r w:rsidRPr="00F770EE">
        <w:rPr>
          <w:color w:val="4F81BD" w:themeColor="accent1"/>
          <w:sz w:val="22"/>
          <w:szCs w:val="22"/>
        </w:rPr>
        <w:t>[</w:t>
      </w:r>
      <w:r w:rsidRPr="00F770EE">
        <w:rPr>
          <w:i/>
          <w:color w:val="4F81BD" w:themeColor="accent1"/>
          <w:sz w:val="22"/>
          <w:szCs w:val="22"/>
        </w:rPr>
        <w:t>list objects/groups and detail the conditions needed</w:t>
      </w:r>
      <w:r w:rsidRPr="00F770EE">
        <w:rPr>
          <w:color w:val="4F81BD" w:themeColor="accent1"/>
          <w:sz w:val="22"/>
          <w:szCs w:val="22"/>
        </w:rPr>
        <w:t>]</w:t>
      </w:r>
    </w:p>
    <w:p w:rsidR="00586140" w:rsidRPr="00586140" w:rsidRDefault="00586140" w:rsidP="00586140">
      <w:pPr>
        <w:rPr>
          <w:sz w:val="22"/>
          <w:szCs w:val="22"/>
        </w:rPr>
      </w:pPr>
      <w:r w:rsidRPr="00586140">
        <w:rPr>
          <w:sz w:val="22"/>
          <w:szCs w:val="22"/>
        </w:rPr>
        <w:t>If the conditions fall outside the desired range, the cause is investigated and action taken to improve conditions.</w:t>
      </w:r>
    </w:p>
    <w:p w:rsidR="00586140" w:rsidRPr="00586140" w:rsidRDefault="00586140" w:rsidP="00586140">
      <w:pPr>
        <w:rPr>
          <w:sz w:val="22"/>
          <w:szCs w:val="22"/>
        </w:rPr>
      </w:pPr>
    </w:p>
    <w:p w:rsidR="00586140" w:rsidRPr="00F770EE" w:rsidRDefault="00586140" w:rsidP="00586140">
      <w:pPr>
        <w:rPr>
          <w:color w:val="4F81BD" w:themeColor="accent1"/>
          <w:sz w:val="22"/>
          <w:szCs w:val="22"/>
        </w:rPr>
      </w:pPr>
      <w:r w:rsidRPr="00586140">
        <w:rPr>
          <w:sz w:val="22"/>
          <w:szCs w:val="22"/>
        </w:rPr>
        <w:t xml:space="preserve">The current system is </w:t>
      </w:r>
      <w:r w:rsidRPr="00F770EE">
        <w:rPr>
          <w:color w:val="4F81BD" w:themeColor="accent1"/>
          <w:sz w:val="22"/>
          <w:szCs w:val="22"/>
        </w:rPr>
        <w:t>[</w:t>
      </w:r>
      <w:r w:rsidRPr="00F770EE">
        <w:rPr>
          <w:i/>
          <w:color w:val="4F81BD" w:themeColor="accent1"/>
          <w:sz w:val="22"/>
          <w:szCs w:val="22"/>
        </w:rPr>
        <w:t>describe the areas monitored and the devices used</w:t>
      </w:r>
      <w:r w:rsidRPr="00F770EE">
        <w:rPr>
          <w:color w:val="4F81BD" w:themeColor="accent1"/>
          <w:sz w:val="22"/>
          <w:szCs w:val="22"/>
        </w:rPr>
        <w:t>].</w:t>
      </w:r>
    </w:p>
    <w:p w:rsidR="00586140" w:rsidRPr="00586140" w:rsidRDefault="00586140" w:rsidP="00586140">
      <w:pPr>
        <w:rPr>
          <w:sz w:val="22"/>
          <w:szCs w:val="22"/>
        </w:rPr>
      </w:pPr>
      <w:r w:rsidRPr="00586140">
        <w:rPr>
          <w:sz w:val="22"/>
          <w:szCs w:val="22"/>
        </w:rPr>
        <w:t xml:space="preserve">Readings are recorded in </w:t>
      </w:r>
      <w:r w:rsidRPr="00F770EE">
        <w:rPr>
          <w:color w:val="4F81BD" w:themeColor="accent1"/>
          <w:sz w:val="22"/>
          <w:szCs w:val="22"/>
        </w:rPr>
        <w:t>[</w:t>
      </w:r>
      <w:r w:rsidRPr="00F770EE">
        <w:rPr>
          <w:i/>
          <w:color w:val="4F81BD" w:themeColor="accent1"/>
          <w:sz w:val="22"/>
          <w:szCs w:val="22"/>
        </w:rPr>
        <w:t>describe the mechanism for recording - notebook, computer - who does this and the frequency of measuring</w:t>
      </w:r>
      <w:r w:rsidRPr="00F770EE">
        <w:rPr>
          <w:color w:val="4F81BD" w:themeColor="accent1"/>
          <w:sz w:val="22"/>
          <w:szCs w:val="22"/>
        </w:rPr>
        <w:t xml:space="preserve">]. </w:t>
      </w:r>
      <w:r w:rsidRPr="00586140">
        <w:rPr>
          <w:sz w:val="22"/>
          <w:szCs w:val="22"/>
        </w:rPr>
        <w:t xml:space="preserve">A sample recording sheet is available at Appendix </w:t>
      </w:r>
      <w:r w:rsidRPr="00F770EE">
        <w:rPr>
          <w:color w:val="4F81BD" w:themeColor="accent1"/>
          <w:sz w:val="22"/>
          <w:szCs w:val="22"/>
        </w:rPr>
        <w:t>[</w:t>
      </w:r>
      <w:r w:rsidRPr="00F770EE">
        <w:rPr>
          <w:i/>
          <w:color w:val="4F81BD" w:themeColor="accent1"/>
          <w:sz w:val="22"/>
          <w:szCs w:val="22"/>
        </w:rPr>
        <w:t>reference</w:t>
      </w:r>
      <w:r w:rsidRPr="00F770EE">
        <w:rPr>
          <w:color w:val="4F81BD" w:themeColor="accent1"/>
          <w:sz w:val="22"/>
          <w:szCs w:val="22"/>
        </w:rPr>
        <w:t>].</w:t>
      </w:r>
    </w:p>
    <w:p w:rsidR="00586140" w:rsidRPr="00586140" w:rsidRDefault="00586140" w:rsidP="00586140">
      <w:pPr>
        <w:rPr>
          <w:sz w:val="22"/>
          <w:szCs w:val="22"/>
        </w:rPr>
      </w:pPr>
      <w:r w:rsidRPr="00586140">
        <w:rPr>
          <w:sz w:val="22"/>
          <w:szCs w:val="22"/>
        </w:rPr>
        <w:t xml:space="preserve">The readings are examined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and reported to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p>
    <w:p w:rsidR="00586140" w:rsidRPr="00586140" w:rsidRDefault="00586140" w:rsidP="00586140">
      <w:pPr>
        <w:rPr>
          <w:sz w:val="22"/>
          <w:szCs w:val="22"/>
        </w:rPr>
      </w:pPr>
      <w:r w:rsidRPr="00586140">
        <w:rPr>
          <w:sz w:val="22"/>
          <w:szCs w:val="22"/>
        </w:rPr>
        <w:t xml:space="preserve">All readings are filed in </w:t>
      </w:r>
      <w:r w:rsidRPr="00F770EE">
        <w:rPr>
          <w:color w:val="4F81BD" w:themeColor="accent1"/>
          <w:sz w:val="22"/>
          <w:szCs w:val="22"/>
        </w:rPr>
        <w:t>[</w:t>
      </w:r>
      <w:r w:rsidRPr="00F770EE">
        <w:rPr>
          <w:i/>
          <w:color w:val="4F81BD" w:themeColor="accent1"/>
          <w:sz w:val="22"/>
          <w:szCs w:val="22"/>
        </w:rPr>
        <w:t>location</w:t>
      </w:r>
      <w:r w:rsidRPr="00F770EE">
        <w:rPr>
          <w:color w:val="4F81BD" w:themeColor="accent1"/>
          <w:sz w:val="22"/>
          <w:szCs w:val="22"/>
        </w:rPr>
        <w:t xml:space="preserve">] </w:t>
      </w:r>
      <w:r w:rsidRPr="00586140">
        <w:rPr>
          <w:sz w:val="22"/>
          <w:szCs w:val="22"/>
        </w:rPr>
        <w:t xml:space="preserve">and kept for </w:t>
      </w:r>
      <w:r w:rsidRPr="00F770EE">
        <w:rPr>
          <w:color w:val="4F81BD" w:themeColor="accent1"/>
          <w:sz w:val="22"/>
          <w:szCs w:val="22"/>
        </w:rPr>
        <w:t>[</w:t>
      </w:r>
      <w:r w:rsidRPr="00F770EE">
        <w:rPr>
          <w:i/>
          <w:color w:val="4F81BD" w:themeColor="accent1"/>
          <w:sz w:val="22"/>
          <w:szCs w:val="22"/>
        </w:rPr>
        <w:t>number of years/months/weeks</w:t>
      </w:r>
      <w:r w:rsidRPr="00F770EE">
        <w:rPr>
          <w:color w:val="4F81BD" w:themeColor="accent1"/>
          <w:sz w:val="22"/>
          <w:szCs w:val="22"/>
        </w:rPr>
        <w:t>].</w:t>
      </w:r>
    </w:p>
    <w:p w:rsidR="00586140" w:rsidRPr="00586140" w:rsidRDefault="00586140" w:rsidP="00586140">
      <w:pPr>
        <w:rPr>
          <w:sz w:val="22"/>
          <w:szCs w:val="22"/>
        </w:rPr>
      </w:pPr>
      <w:r w:rsidRPr="00586140">
        <w:rPr>
          <w:sz w:val="22"/>
          <w:szCs w:val="22"/>
        </w:rPr>
        <w:t xml:space="preserve">The devices are calibrated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at </w:t>
      </w:r>
      <w:r w:rsidRPr="00F770EE">
        <w:rPr>
          <w:color w:val="4F81BD" w:themeColor="accent1"/>
          <w:sz w:val="22"/>
          <w:szCs w:val="22"/>
        </w:rPr>
        <w:t>[</w:t>
      </w:r>
      <w:r w:rsidRPr="00F770EE">
        <w:rPr>
          <w:i/>
          <w:color w:val="4F81BD" w:themeColor="accent1"/>
          <w:sz w:val="22"/>
          <w:szCs w:val="22"/>
        </w:rPr>
        <w:t>date/</w:t>
      </w:r>
      <w:r w:rsidRPr="00F770EE">
        <w:rPr>
          <w:i/>
          <w:iCs/>
          <w:color w:val="4F81BD" w:themeColor="accent1"/>
          <w:sz w:val="22"/>
          <w:szCs w:val="22"/>
        </w:rPr>
        <w:t>period</w:t>
      </w:r>
      <w:r w:rsidRPr="00F770EE">
        <w:rPr>
          <w:color w:val="4F81BD" w:themeColor="accent1"/>
          <w:sz w:val="22"/>
          <w:szCs w:val="22"/>
        </w:rPr>
        <w:t xml:space="preserve">] </w:t>
      </w:r>
      <w:r w:rsidRPr="00586140">
        <w:rPr>
          <w:sz w:val="22"/>
          <w:szCs w:val="22"/>
        </w:rPr>
        <w:t>intervals.</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The museum uses the following to control the environment:</w:t>
      </w:r>
    </w:p>
    <w:p w:rsidR="00586140" w:rsidRPr="00F770EE" w:rsidRDefault="00586140" w:rsidP="00586140">
      <w:pPr>
        <w:rPr>
          <w:color w:val="4F81BD" w:themeColor="accent1"/>
          <w:sz w:val="22"/>
          <w:szCs w:val="22"/>
        </w:rPr>
      </w:pPr>
      <w:r w:rsidRPr="00F770EE">
        <w:rPr>
          <w:color w:val="4F81BD" w:themeColor="accent1"/>
          <w:sz w:val="22"/>
          <w:szCs w:val="22"/>
        </w:rPr>
        <w:t>[</w:t>
      </w:r>
      <w:r w:rsidRPr="00F770EE">
        <w:rPr>
          <w:i/>
          <w:color w:val="4F81BD" w:themeColor="accent1"/>
          <w:sz w:val="22"/>
          <w:szCs w:val="22"/>
        </w:rPr>
        <w:t xml:space="preserve">Describe any air handling equipment, humidifiers, dehumidifiers, fans, heaters, radiators </w:t>
      </w:r>
      <w:proofErr w:type="spellStart"/>
      <w:r w:rsidRPr="00F770EE">
        <w:rPr>
          <w:i/>
          <w:color w:val="4F81BD" w:themeColor="accent1"/>
          <w:sz w:val="22"/>
          <w:szCs w:val="22"/>
        </w:rPr>
        <w:t>etc</w:t>
      </w:r>
      <w:proofErr w:type="spellEnd"/>
      <w:r w:rsidRPr="00F770EE">
        <w:rPr>
          <w:i/>
          <w:color w:val="4F81BD" w:themeColor="accent1"/>
          <w:sz w:val="22"/>
          <w:szCs w:val="22"/>
        </w:rPr>
        <w:t>, where they are located and how they are used (e.g. if the gallery has a high RH the dehumidifier should be brought in from the store and switched on to maintain conditions at e.g. 50%RH. It must be emptied at least daily.)</w:t>
      </w:r>
      <w:r w:rsidRPr="00F770EE">
        <w:rPr>
          <w:color w:val="4F81BD" w:themeColor="accent1"/>
          <w:sz w:val="22"/>
          <w:szCs w:val="22"/>
        </w:rPr>
        <w:t xml:space="preserve">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Objects which require extremely dry environments are kept in well-sealed display cases or acrylic, polythene or similar inert material boxes with a sufficient quantity of silica gel. Objects which require a strictly controlled RH are kept in similar containers with a sufficient quantity of conditioned silica gel. The silica gel is checked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every </w:t>
      </w:r>
      <w:r w:rsidRPr="00F770EE">
        <w:rPr>
          <w:color w:val="4F81BD" w:themeColor="accent1"/>
          <w:sz w:val="22"/>
          <w:szCs w:val="22"/>
        </w:rPr>
        <w:t>[</w:t>
      </w:r>
      <w:r w:rsidRPr="00F770EE">
        <w:rPr>
          <w:i/>
          <w:color w:val="4F81BD" w:themeColor="accent1"/>
          <w:sz w:val="22"/>
          <w:szCs w:val="22"/>
        </w:rPr>
        <w:t>period of time</w:t>
      </w:r>
      <w:r w:rsidRPr="00F770EE">
        <w:rPr>
          <w:color w:val="4F81BD" w:themeColor="accent1"/>
          <w:sz w:val="22"/>
          <w:szCs w:val="22"/>
        </w:rPr>
        <w:t xml:space="preserve">] </w:t>
      </w:r>
      <w:r w:rsidRPr="00586140">
        <w:rPr>
          <w:sz w:val="22"/>
          <w:szCs w:val="22"/>
        </w:rPr>
        <w:t xml:space="preserve">and replaced with dried or conditioned silica gel when necessary.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The equipment which controls the environment is checked </w:t>
      </w:r>
      <w:r w:rsidRPr="00F770EE">
        <w:rPr>
          <w:color w:val="4F81BD" w:themeColor="accent1"/>
          <w:sz w:val="22"/>
          <w:szCs w:val="22"/>
        </w:rPr>
        <w:t>[</w:t>
      </w:r>
      <w:r w:rsidRPr="00F770EE">
        <w:rPr>
          <w:i/>
          <w:iCs/>
          <w:color w:val="4F81BD" w:themeColor="accent1"/>
          <w:sz w:val="22"/>
          <w:szCs w:val="22"/>
        </w:rPr>
        <w:t>state the period</w:t>
      </w:r>
      <w:r w:rsidRPr="00F770EE">
        <w:rPr>
          <w:color w:val="4F81BD" w:themeColor="accent1"/>
          <w:sz w:val="22"/>
          <w:szCs w:val="22"/>
        </w:rPr>
        <w:t xml:space="preserve">] </w:t>
      </w:r>
      <w:r w:rsidRPr="00586140">
        <w:rPr>
          <w:sz w:val="22"/>
          <w:szCs w:val="22"/>
        </w:rPr>
        <w:t xml:space="preserve">by </w:t>
      </w:r>
      <w:r w:rsidRPr="00F770EE">
        <w:rPr>
          <w:color w:val="4F81BD" w:themeColor="accent1"/>
          <w:sz w:val="22"/>
          <w:szCs w:val="22"/>
        </w:rPr>
        <w:t>[</w:t>
      </w:r>
      <w:r w:rsidRPr="00F770EE">
        <w:rPr>
          <w:i/>
          <w:iCs/>
          <w:color w:val="4F81BD" w:themeColor="accent1"/>
          <w:sz w:val="22"/>
          <w:szCs w:val="22"/>
        </w:rPr>
        <w:t>person/company</w:t>
      </w:r>
      <w:r w:rsidRPr="00F770EE">
        <w:rPr>
          <w:color w:val="4F81BD" w:themeColor="accent1"/>
          <w:sz w:val="22"/>
          <w:szCs w:val="22"/>
        </w:rPr>
        <w:t xml:space="preserve">] </w:t>
      </w:r>
      <w:r w:rsidRPr="00586140">
        <w:rPr>
          <w:sz w:val="22"/>
          <w:szCs w:val="22"/>
        </w:rPr>
        <w:t>and repaired and maintained by</w:t>
      </w:r>
      <w:r w:rsidRPr="00F770EE">
        <w:rPr>
          <w:color w:val="4F81BD" w:themeColor="accent1"/>
          <w:sz w:val="22"/>
          <w:szCs w:val="22"/>
        </w:rPr>
        <w:t xml:space="preserve"> [</w:t>
      </w:r>
      <w:r w:rsidRPr="00F770EE">
        <w:rPr>
          <w:i/>
          <w:iCs/>
          <w:color w:val="4F81BD" w:themeColor="accent1"/>
          <w:sz w:val="22"/>
          <w:szCs w:val="22"/>
        </w:rPr>
        <w:t>describe the arrangements for repairs/maintenance</w:t>
      </w:r>
      <w:r w:rsidRPr="00F770EE">
        <w:rPr>
          <w:color w:val="4F81BD" w:themeColor="accent1"/>
          <w:sz w:val="22"/>
          <w:szCs w:val="22"/>
        </w:rPr>
        <w:t>]</w:t>
      </w:r>
      <w:r w:rsidRPr="00F770EE">
        <w:rPr>
          <w:i/>
          <w:iCs/>
          <w:color w:val="4F81BD" w:themeColor="accent1"/>
          <w:sz w:val="22"/>
          <w:szCs w:val="22"/>
        </w:rPr>
        <w:t>.</w:t>
      </w:r>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rPr>
      </w:pPr>
      <w:bookmarkStart w:id="5" w:name="_Toc22129199"/>
      <w:r w:rsidRPr="00586140">
        <w:rPr>
          <w:rFonts w:ascii="Arial" w:hAnsi="Arial" w:cs="Arial"/>
          <w:color w:val="auto"/>
          <w:sz w:val="22"/>
        </w:rPr>
        <w:t>L</w:t>
      </w:r>
      <w:r w:rsidR="00317F95">
        <w:rPr>
          <w:rFonts w:ascii="Arial" w:hAnsi="Arial" w:cs="Arial"/>
          <w:color w:val="auto"/>
          <w:sz w:val="22"/>
        </w:rPr>
        <w:t>ight</w:t>
      </w:r>
      <w:bookmarkEnd w:id="5"/>
    </w:p>
    <w:p w:rsidR="00586140" w:rsidRPr="00586140" w:rsidRDefault="00586140" w:rsidP="00586140">
      <w:pPr>
        <w:rPr>
          <w:sz w:val="22"/>
          <w:szCs w:val="22"/>
        </w:rPr>
      </w:pPr>
      <w:r w:rsidRPr="00586140">
        <w:rPr>
          <w:sz w:val="22"/>
          <w:szCs w:val="22"/>
        </w:rPr>
        <w:t>No objects are exposed to direct sunlight. Objects are protected from unnecessary exposure to light, e.g. when the museum is closed. Storage areas are kept dark when not in use.</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Ultra violet light is excluded as much as possible. All windows are either blocked off or fitted with UV filter film.  Lights are replaced with UV-free alternatives such as LED bulbs wherever possible. Fluorescent lights are fitted with UV filters.  Windows fitted with UV filter film are tested for effectiveness at </w:t>
      </w:r>
      <w:r w:rsidRPr="00F770EE">
        <w:rPr>
          <w:color w:val="4F81BD" w:themeColor="accent1"/>
          <w:sz w:val="22"/>
          <w:szCs w:val="22"/>
        </w:rPr>
        <w:t>[</w:t>
      </w:r>
      <w:r w:rsidRPr="00F770EE">
        <w:rPr>
          <w:i/>
          <w:color w:val="4F81BD" w:themeColor="accent1"/>
          <w:sz w:val="22"/>
          <w:szCs w:val="22"/>
        </w:rPr>
        <w:t>period</w:t>
      </w:r>
      <w:r w:rsidRPr="00F770EE">
        <w:rPr>
          <w:color w:val="4F81BD" w:themeColor="accent1"/>
          <w:sz w:val="22"/>
          <w:szCs w:val="22"/>
        </w:rPr>
        <w:t xml:space="preserve">] </w:t>
      </w:r>
      <w:r w:rsidRPr="00586140">
        <w:rPr>
          <w:sz w:val="22"/>
          <w:szCs w:val="22"/>
        </w:rPr>
        <w:t xml:space="preserve">intervals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The results are recorded in </w:t>
      </w:r>
      <w:r w:rsidRPr="00F770EE">
        <w:rPr>
          <w:color w:val="4F81BD" w:themeColor="accent1"/>
          <w:sz w:val="22"/>
          <w:szCs w:val="22"/>
        </w:rPr>
        <w:t>[</w:t>
      </w:r>
      <w:r w:rsidRPr="00F770EE">
        <w:rPr>
          <w:i/>
          <w:color w:val="4F81BD" w:themeColor="accent1"/>
          <w:sz w:val="22"/>
          <w:szCs w:val="22"/>
        </w:rPr>
        <w:t>location</w:t>
      </w:r>
      <w:r w:rsidRPr="00F770EE">
        <w:rPr>
          <w:color w:val="4F81BD" w:themeColor="accent1"/>
          <w:sz w:val="22"/>
          <w:szCs w:val="22"/>
        </w:rPr>
        <w:t xml:space="preserve">].  </w:t>
      </w:r>
    </w:p>
    <w:p w:rsidR="00586140" w:rsidRPr="00586140" w:rsidRDefault="00586140" w:rsidP="00586140">
      <w:pPr>
        <w:rPr>
          <w:sz w:val="22"/>
          <w:szCs w:val="22"/>
        </w:rPr>
      </w:pPr>
      <w:r w:rsidRPr="00586140">
        <w:rPr>
          <w:sz w:val="22"/>
          <w:szCs w:val="22"/>
        </w:rPr>
        <w:t xml:space="preserve">Non-LED lights are tested for UV emission using a UV meter (available on loan from the CDO) at </w:t>
      </w:r>
      <w:r w:rsidRPr="00F770EE">
        <w:rPr>
          <w:color w:val="4F81BD" w:themeColor="accent1"/>
          <w:sz w:val="22"/>
          <w:szCs w:val="22"/>
        </w:rPr>
        <w:t>[</w:t>
      </w:r>
      <w:r w:rsidRPr="00F770EE">
        <w:rPr>
          <w:i/>
          <w:color w:val="4F81BD" w:themeColor="accent1"/>
          <w:sz w:val="22"/>
          <w:szCs w:val="22"/>
        </w:rPr>
        <w:t>period</w:t>
      </w:r>
      <w:r w:rsidRPr="00F770EE">
        <w:rPr>
          <w:color w:val="4F81BD" w:themeColor="accent1"/>
          <w:sz w:val="22"/>
          <w:szCs w:val="22"/>
        </w:rPr>
        <w:t xml:space="preserve">] </w:t>
      </w:r>
      <w:r w:rsidRPr="00586140">
        <w:rPr>
          <w:sz w:val="22"/>
          <w:szCs w:val="22"/>
        </w:rPr>
        <w:t xml:space="preserve">intervals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The results are recorded in </w:t>
      </w:r>
      <w:r w:rsidRPr="00F770EE">
        <w:rPr>
          <w:color w:val="4F81BD" w:themeColor="accent1"/>
          <w:sz w:val="22"/>
          <w:szCs w:val="22"/>
        </w:rPr>
        <w:t>[l</w:t>
      </w:r>
      <w:r w:rsidRPr="00F770EE">
        <w:rPr>
          <w:i/>
          <w:color w:val="4F81BD" w:themeColor="accent1"/>
          <w:sz w:val="22"/>
          <w:szCs w:val="22"/>
        </w:rPr>
        <w:t>ocation</w:t>
      </w:r>
      <w:r w:rsidRPr="00F770EE">
        <w:rPr>
          <w:color w:val="4F81BD" w:themeColor="accent1"/>
          <w:sz w:val="22"/>
          <w:szCs w:val="22"/>
        </w:rPr>
        <w:t>].</w:t>
      </w:r>
    </w:p>
    <w:p w:rsidR="00586140" w:rsidRPr="00586140" w:rsidRDefault="00586140" w:rsidP="00586140">
      <w:pPr>
        <w:rPr>
          <w:sz w:val="22"/>
          <w:szCs w:val="22"/>
        </w:rPr>
      </w:pPr>
      <w:r w:rsidRPr="00586140">
        <w:rPr>
          <w:sz w:val="22"/>
          <w:szCs w:val="22"/>
        </w:rPr>
        <w:lastRenderedPageBreak/>
        <w:t xml:space="preserve">Visible light levels are checked using the museum’s light meter whenever the lighting is changed (lights are moved or new bulbs fitted). This is the responsibility of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The results are recorded in </w:t>
      </w:r>
      <w:r w:rsidRPr="00F770EE">
        <w:rPr>
          <w:color w:val="4F81BD" w:themeColor="accent1"/>
          <w:sz w:val="22"/>
          <w:szCs w:val="22"/>
        </w:rPr>
        <w:t>[</w:t>
      </w:r>
      <w:r w:rsidRPr="00F770EE">
        <w:rPr>
          <w:i/>
          <w:color w:val="4F81BD" w:themeColor="accent1"/>
          <w:sz w:val="22"/>
          <w:szCs w:val="22"/>
        </w:rPr>
        <w:t>location</w:t>
      </w:r>
      <w:r w:rsidRPr="00F770EE">
        <w:rPr>
          <w:color w:val="4F81BD" w:themeColor="accent1"/>
          <w:sz w:val="22"/>
          <w:szCs w:val="22"/>
        </w:rPr>
        <w:t>].</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Light-sensitive material is not left on permanent display. </w:t>
      </w:r>
    </w:p>
    <w:p w:rsidR="00586140" w:rsidRPr="00586140" w:rsidRDefault="00586140" w:rsidP="00586140">
      <w:pPr>
        <w:rPr>
          <w:sz w:val="22"/>
          <w:szCs w:val="22"/>
        </w:rPr>
      </w:pPr>
      <w:r w:rsidRPr="00586140">
        <w:rPr>
          <w:sz w:val="22"/>
          <w:szCs w:val="22"/>
        </w:rPr>
        <w:t xml:space="preserve">The museum aims to keep light exposure for very light-sensitive material to below 150,000 lux-hours per year and for less sensitive material to below 300,000 lux-hours per year. The museum will remove objects from display if light exposure is deemed to be too high.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Light dosimeter cards </w:t>
      </w:r>
      <w:r w:rsidR="00317F95">
        <w:rPr>
          <w:sz w:val="22"/>
          <w:szCs w:val="22"/>
        </w:rPr>
        <w:t>(</w:t>
      </w:r>
      <w:r w:rsidRPr="00586140">
        <w:rPr>
          <w:sz w:val="22"/>
          <w:szCs w:val="22"/>
        </w:rPr>
        <w:t xml:space="preserve">or </w:t>
      </w:r>
      <w:proofErr w:type="spellStart"/>
      <w:r w:rsidRPr="00586140">
        <w:rPr>
          <w:sz w:val="22"/>
          <w:szCs w:val="22"/>
        </w:rPr>
        <w:t>dataloggers</w:t>
      </w:r>
      <w:proofErr w:type="spellEnd"/>
      <w:r w:rsidRPr="00586140">
        <w:rPr>
          <w:sz w:val="22"/>
          <w:szCs w:val="22"/>
        </w:rPr>
        <w:t xml:space="preserve">) are placed next to the following objects </w:t>
      </w:r>
      <w:r w:rsidRPr="00F770EE">
        <w:rPr>
          <w:color w:val="4F81BD" w:themeColor="accent1"/>
          <w:sz w:val="22"/>
          <w:szCs w:val="22"/>
        </w:rPr>
        <w:t>[</w:t>
      </w:r>
      <w:r w:rsidRPr="00F770EE">
        <w:rPr>
          <w:i/>
          <w:color w:val="4F81BD" w:themeColor="accent1"/>
          <w:sz w:val="22"/>
          <w:szCs w:val="22"/>
        </w:rPr>
        <w:t>list of objects</w:t>
      </w:r>
      <w:r w:rsidRPr="00F770EE">
        <w:rPr>
          <w:color w:val="4F81BD" w:themeColor="accent1"/>
          <w:sz w:val="22"/>
          <w:szCs w:val="22"/>
        </w:rPr>
        <w:t xml:space="preserve">] </w:t>
      </w:r>
      <w:r w:rsidRPr="00586140">
        <w:rPr>
          <w:sz w:val="22"/>
          <w:szCs w:val="22"/>
        </w:rPr>
        <w:t xml:space="preserve">and examined at the end of each season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for changes.  Any changes are recorded on the objects’ catalogue entries and notified to the appropriate authority so that action can be taken.</w:t>
      </w:r>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szCs w:val="22"/>
        </w:rPr>
      </w:pPr>
      <w:bookmarkStart w:id="6" w:name="_Toc22129200"/>
      <w:r w:rsidRPr="00586140">
        <w:rPr>
          <w:rFonts w:ascii="Arial" w:hAnsi="Arial" w:cs="Arial"/>
          <w:color w:val="auto"/>
          <w:sz w:val="22"/>
          <w:szCs w:val="22"/>
        </w:rPr>
        <w:t>D</w:t>
      </w:r>
      <w:r w:rsidR="00317F95">
        <w:rPr>
          <w:rFonts w:ascii="Arial" w:hAnsi="Arial" w:cs="Arial"/>
          <w:color w:val="auto"/>
          <w:sz w:val="22"/>
          <w:szCs w:val="22"/>
        </w:rPr>
        <w:t>ust</w:t>
      </w:r>
      <w:bookmarkEnd w:id="6"/>
    </w:p>
    <w:p w:rsidR="00586140" w:rsidRPr="00586140" w:rsidRDefault="00586140" w:rsidP="00586140">
      <w:pPr>
        <w:rPr>
          <w:sz w:val="22"/>
          <w:szCs w:val="22"/>
        </w:rPr>
      </w:pPr>
      <w:r w:rsidRPr="00586140">
        <w:rPr>
          <w:sz w:val="22"/>
          <w:szCs w:val="22"/>
        </w:rPr>
        <w:t xml:space="preserve">Objects are not left exposed to dust if possible. They are protected by being kept in boxes or display cases or covered with Tyvek or cotton covers or acid-free tissue paper. If objects need to be protected with polythene sheet or bubble wrap, they are first covered with acid-free tissue paper. Covered objects and objects in boxes are clearly marked to identify the object inside.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Dust levels in the museum are controlled by </w:t>
      </w:r>
    </w:p>
    <w:p w:rsidR="00586140" w:rsidRPr="00586140" w:rsidRDefault="00586140" w:rsidP="00586140">
      <w:pPr>
        <w:numPr>
          <w:ilvl w:val="0"/>
          <w:numId w:val="3"/>
        </w:numPr>
        <w:jc w:val="both"/>
        <w:rPr>
          <w:sz w:val="22"/>
          <w:szCs w:val="22"/>
        </w:rPr>
      </w:pPr>
      <w:r w:rsidRPr="00586140">
        <w:rPr>
          <w:sz w:val="22"/>
          <w:szCs w:val="22"/>
        </w:rPr>
        <w:t>Good housekeeping</w:t>
      </w:r>
    </w:p>
    <w:p w:rsidR="00586140" w:rsidRPr="00586140" w:rsidRDefault="00586140" w:rsidP="00586140">
      <w:pPr>
        <w:numPr>
          <w:ilvl w:val="0"/>
          <w:numId w:val="3"/>
        </w:numPr>
        <w:jc w:val="both"/>
        <w:rPr>
          <w:sz w:val="22"/>
          <w:szCs w:val="22"/>
        </w:rPr>
      </w:pPr>
      <w:r w:rsidRPr="00586140">
        <w:rPr>
          <w:sz w:val="22"/>
          <w:szCs w:val="22"/>
        </w:rPr>
        <w:t>Keeping external doors and windows closed whenever possible.</w:t>
      </w:r>
    </w:p>
    <w:p w:rsidR="00586140" w:rsidRPr="00586140" w:rsidRDefault="00586140" w:rsidP="00586140">
      <w:pPr>
        <w:numPr>
          <w:ilvl w:val="0"/>
          <w:numId w:val="3"/>
        </w:numPr>
        <w:jc w:val="both"/>
        <w:rPr>
          <w:sz w:val="22"/>
          <w:szCs w:val="22"/>
        </w:rPr>
      </w:pPr>
      <w:r w:rsidRPr="00586140">
        <w:rPr>
          <w:sz w:val="22"/>
          <w:szCs w:val="22"/>
        </w:rPr>
        <w:t>Using mats to trap dust from shoes at entrances</w:t>
      </w:r>
    </w:p>
    <w:p w:rsidR="00586140" w:rsidRPr="00586140" w:rsidRDefault="00586140" w:rsidP="00586140">
      <w:pPr>
        <w:numPr>
          <w:ilvl w:val="0"/>
          <w:numId w:val="3"/>
        </w:numPr>
        <w:jc w:val="both"/>
        <w:rPr>
          <w:sz w:val="22"/>
          <w:szCs w:val="22"/>
        </w:rPr>
      </w:pPr>
      <w:r w:rsidRPr="00586140">
        <w:rPr>
          <w:sz w:val="22"/>
          <w:szCs w:val="22"/>
        </w:rPr>
        <w:t>Keeping the approach to the museum clean</w:t>
      </w:r>
    </w:p>
    <w:p w:rsidR="00586140" w:rsidRPr="00586140" w:rsidRDefault="00586140" w:rsidP="00586140">
      <w:pPr>
        <w:numPr>
          <w:ilvl w:val="0"/>
          <w:numId w:val="3"/>
        </w:numPr>
        <w:jc w:val="both"/>
        <w:rPr>
          <w:sz w:val="22"/>
          <w:szCs w:val="22"/>
        </w:rPr>
      </w:pPr>
      <w:r w:rsidRPr="00586140">
        <w:rPr>
          <w:sz w:val="22"/>
          <w:szCs w:val="22"/>
        </w:rPr>
        <w:t>Sealing off areas where building work is taking place</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the </w:t>
      </w:r>
      <w:r w:rsidRPr="00F770EE">
        <w:rPr>
          <w:color w:val="4F81BD" w:themeColor="accent1"/>
          <w:sz w:val="22"/>
          <w:szCs w:val="22"/>
        </w:rPr>
        <w:t>[</w:t>
      </w:r>
      <w:r w:rsidRPr="00F770EE">
        <w:rPr>
          <w:i/>
          <w:color w:val="4F81BD" w:themeColor="accent1"/>
          <w:sz w:val="22"/>
          <w:szCs w:val="22"/>
        </w:rPr>
        <w:t>person’s</w:t>
      </w:r>
      <w:r w:rsidRPr="00F770EE">
        <w:rPr>
          <w:color w:val="4F81BD" w:themeColor="accent1"/>
          <w:sz w:val="22"/>
          <w:szCs w:val="22"/>
        </w:rPr>
        <w:t xml:space="preserve">] </w:t>
      </w:r>
      <w:r w:rsidRPr="00586140">
        <w:rPr>
          <w:sz w:val="22"/>
          <w:szCs w:val="22"/>
        </w:rPr>
        <w:t>responsibility to ensure the measures relating to monitoring and improving the environment are in place, communicated and acted upon.</w:t>
      </w:r>
    </w:p>
    <w:p w:rsidR="00586140" w:rsidRPr="00586140" w:rsidRDefault="00586140" w:rsidP="00F94087">
      <w:pPr>
        <w:rPr>
          <w:rFonts w:cs="Arial"/>
          <w:sz w:val="22"/>
          <w:szCs w:val="22"/>
        </w:rPr>
      </w:pPr>
    </w:p>
    <w:p w:rsidR="00586140" w:rsidRPr="00586140" w:rsidRDefault="00317F95" w:rsidP="00586140">
      <w:pPr>
        <w:pStyle w:val="Heading1"/>
        <w:rPr>
          <w:rFonts w:ascii="Arial" w:hAnsi="Arial" w:cs="Arial"/>
          <w:color w:val="auto"/>
          <w:sz w:val="24"/>
          <w:szCs w:val="24"/>
        </w:rPr>
      </w:pPr>
      <w:bookmarkStart w:id="7" w:name="_Toc22129201"/>
      <w:r>
        <w:rPr>
          <w:rFonts w:ascii="Arial" w:hAnsi="Arial" w:cs="Arial"/>
          <w:color w:val="auto"/>
          <w:sz w:val="24"/>
          <w:szCs w:val="24"/>
        </w:rPr>
        <w:t xml:space="preserve">4. </w:t>
      </w:r>
      <w:r w:rsidR="00586140" w:rsidRPr="00586140">
        <w:rPr>
          <w:rFonts w:ascii="Arial" w:hAnsi="Arial" w:cs="Arial"/>
          <w:color w:val="auto"/>
          <w:sz w:val="24"/>
          <w:szCs w:val="24"/>
        </w:rPr>
        <w:t>Managing the Threat from Pests</w:t>
      </w:r>
      <w:bookmarkEnd w:id="7"/>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rPr>
      </w:pPr>
      <w:bookmarkStart w:id="8" w:name="_Toc22129202"/>
      <w:r w:rsidRPr="00586140">
        <w:rPr>
          <w:rFonts w:ascii="Arial" w:hAnsi="Arial" w:cs="Arial"/>
          <w:color w:val="auto"/>
          <w:sz w:val="22"/>
        </w:rPr>
        <w:t>Q</w:t>
      </w:r>
      <w:r w:rsidR="00317F95">
        <w:rPr>
          <w:rFonts w:ascii="Arial" w:hAnsi="Arial" w:cs="Arial"/>
          <w:color w:val="auto"/>
          <w:sz w:val="22"/>
        </w:rPr>
        <w:t>uarantine</w:t>
      </w:r>
      <w:bookmarkEnd w:id="8"/>
    </w:p>
    <w:p w:rsidR="00586140" w:rsidRPr="00586140" w:rsidRDefault="00586140" w:rsidP="00586140">
      <w:pPr>
        <w:rPr>
          <w:sz w:val="22"/>
          <w:szCs w:val="22"/>
        </w:rPr>
      </w:pPr>
      <w:r w:rsidRPr="00586140">
        <w:rPr>
          <w:sz w:val="22"/>
          <w:szCs w:val="22"/>
        </w:rPr>
        <w:t>Any object coming into the museum (even returning objects which have been on loan) will be kept separate from the collection until it has been fully examined by a member of staff.</w:t>
      </w:r>
    </w:p>
    <w:p w:rsidR="00586140" w:rsidRPr="00586140" w:rsidRDefault="00586140" w:rsidP="00586140">
      <w:pPr>
        <w:rPr>
          <w:sz w:val="22"/>
          <w:szCs w:val="22"/>
        </w:rPr>
      </w:pPr>
      <w:r w:rsidRPr="00586140">
        <w:rPr>
          <w:sz w:val="22"/>
          <w:szCs w:val="22"/>
        </w:rPr>
        <w:t>Objects which have to be stored in the museum awaiting examination will be kept away from the collection or isolated by placing them in a polythene box on a pad of acid-free tissue or wrapping them in polythene sheet, lined with acid-free tissue. They will be examined as quickly as possible, especially as there is a risk of damage if they are damp.</w:t>
      </w:r>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szCs w:val="22"/>
        </w:rPr>
      </w:pPr>
      <w:bookmarkStart w:id="9" w:name="_Toc22129203"/>
      <w:r w:rsidRPr="00586140">
        <w:rPr>
          <w:rFonts w:ascii="Arial" w:hAnsi="Arial" w:cs="Arial"/>
          <w:color w:val="auto"/>
          <w:sz w:val="22"/>
          <w:szCs w:val="22"/>
        </w:rPr>
        <w:t>M</w:t>
      </w:r>
      <w:r w:rsidR="00317F95">
        <w:rPr>
          <w:rFonts w:ascii="Arial" w:hAnsi="Arial" w:cs="Arial"/>
          <w:color w:val="auto"/>
          <w:sz w:val="22"/>
          <w:szCs w:val="22"/>
        </w:rPr>
        <w:t>onitoring</w:t>
      </w:r>
      <w:bookmarkEnd w:id="9"/>
    </w:p>
    <w:p w:rsidR="00586140" w:rsidRPr="00586140" w:rsidRDefault="00586140" w:rsidP="00586140">
      <w:pPr>
        <w:rPr>
          <w:sz w:val="22"/>
          <w:szCs w:val="22"/>
        </w:rPr>
      </w:pPr>
      <w:r w:rsidRPr="00586140">
        <w:rPr>
          <w:sz w:val="22"/>
          <w:szCs w:val="22"/>
        </w:rPr>
        <w:t xml:space="preserve">Sticky traps are placed in the storage and display areas, along the floors, near doorways and windows, on window sills and occasionally on shelves, to monitor insect activity especially in dark, quiet areas. Hanging sticky traps or special wall-mounted traps are also used if any moths are seen. </w:t>
      </w:r>
    </w:p>
    <w:p w:rsidR="00586140" w:rsidRPr="00586140" w:rsidRDefault="00586140" w:rsidP="00586140">
      <w:pPr>
        <w:rPr>
          <w:sz w:val="22"/>
          <w:szCs w:val="22"/>
        </w:rPr>
      </w:pPr>
      <w:r w:rsidRPr="00586140">
        <w:rPr>
          <w:sz w:val="22"/>
          <w:szCs w:val="22"/>
        </w:rPr>
        <w:t xml:space="preserve">The traps are checked monthly between February – June and then every two months for the rest of the year (e.g. February, March, April, May, June, August, October, December)  </w:t>
      </w:r>
    </w:p>
    <w:p w:rsidR="00586140" w:rsidRPr="00F770EE" w:rsidRDefault="00586140" w:rsidP="00586140">
      <w:pPr>
        <w:rPr>
          <w:color w:val="4F81BD" w:themeColor="accent1"/>
          <w:sz w:val="22"/>
          <w:szCs w:val="22"/>
        </w:rPr>
      </w:pPr>
      <w:r w:rsidRPr="00586140">
        <w:rPr>
          <w:sz w:val="22"/>
          <w:szCs w:val="22"/>
        </w:rPr>
        <w:t xml:space="preserve">A sketch plan is made of each room, showing the location of the traps. The traps are numbered.  Each trap is examined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in a good light using a magnifying lens and </w:t>
      </w:r>
      <w:r w:rsidRPr="00586140">
        <w:rPr>
          <w:sz w:val="22"/>
          <w:szCs w:val="22"/>
        </w:rPr>
        <w:lastRenderedPageBreak/>
        <w:t xml:space="preserve">the results recorded in </w:t>
      </w:r>
      <w:r w:rsidRPr="00F770EE">
        <w:rPr>
          <w:color w:val="4F81BD" w:themeColor="accent1"/>
          <w:sz w:val="22"/>
          <w:szCs w:val="22"/>
        </w:rPr>
        <w:t>[</w:t>
      </w:r>
      <w:r w:rsidRPr="00F770EE">
        <w:rPr>
          <w:i/>
          <w:color w:val="4F81BD" w:themeColor="accent1"/>
          <w:sz w:val="22"/>
          <w:szCs w:val="22"/>
        </w:rPr>
        <w:t>location</w:t>
      </w:r>
      <w:r w:rsidRPr="00F770EE">
        <w:rPr>
          <w:color w:val="4F81BD" w:themeColor="accent1"/>
          <w:sz w:val="22"/>
          <w:szCs w:val="22"/>
        </w:rPr>
        <w:t xml:space="preserve">]. </w:t>
      </w:r>
      <w:r w:rsidRPr="00586140">
        <w:rPr>
          <w:sz w:val="22"/>
          <w:szCs w:val="22"/>
        </w:rPr>
        <w:t xml:space="preserve">An example of the record sheet is available in Appendix </w:t>
      </w:r>
      <w:r w:rsidRPr="00F770EE">
        <w:rPr>
          <w:color w:val="4F81BD" w:themeColor="accent1"/>
          <w:sz w:val="22"/>
          <w:szCs w:val="22"/>
        </w:rPr>
        <w:t>[</w:t>
      </w:r>
      <w:r w:rsidRPr="00F770EE">
        <w:rPr>
          <w:i/>
          <w:color w:val="4F81BD" w:themeColor="accent1"/>
          <w:sz w:val="22"/>
          <w:szCs w:val="22"/>
        </w:rPr>
        <w:t>reference</w:t>
      </w:r>
      <w:r w:rsidRPr="00F770EE">
        <w:rPr>
          <w:color w:val="4F81BD" w:themeColor="accent1"/>
          <w:sz w:val="22"/>
          <w:szCs w:val="22"/>
        </w:rPr>
        <w:t xml:space="preserve">]. </w:t>
      </w:r>
    </w:p>
    <w:p w:rsidR="00586140" w:rsidRPr="00586140" w:rsidRDefault="00586140" w:rsidP="00586140">
      <w:pPr>
        <w:rPr>
          <w:sz w:val="22"/>
          <w:szCs w:val="22"/>
        </w:rPr>
      </w:pPr>
      <w:r w:rsidRPr="00586140">
        <w:rPr>
          <w:sz w:val="22"/>
          <w:szCs w:val="22"/>
        </w:rPr>
        <w:t xml:space="preserve">If pests are found which are potentially harmful to the collection or building, a conservator is asked for advice which is then acted upon. </w:t>
      </w:r>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rPr>
      </w:pPr>
      <w:bookmarkStart w:id="10" w:name="_Toc22129204"/>
      <w:r w:rsidRPr="00586140">
        <w:rPr>
          <w:rFonts w:ascii="Arial" w:hAnsi="Arial" w:cs="Arial"/>
          <w:color w:val="auto"/>
          <w:sz w:val="22"/>
        </w:rPr>
        <w:t>P</w:t>
      </w:r>
      <w:r w:rsidR="00317F95">
        <w:rPr>
          <w:rFonts w:ascii="Arial" w:hAnsi="Arial" w:cs="Arial"/>
          <w:color w:val="auto"/>
          <w:sz w:val="22"/>
        </w:rPr>
        <w:t>revention</w:t>
      </w:r>
      <w:bookmarkEnd w:id="10"/>
    </w:p>
    <w:p w:rsidR="00586140" w:rsidRPr="00586140" w:rsidRDefault="00586140" w:rsidP="00586140">
      <w:pPr>
        <w:rPr>
          <w:sz w:val="22"/>
          <w:szCs w:val="22"/>
        </w:rPr>
      </w:pPr>
      <w:r w:rsidRPr="00586140">
        <w:rPr>
          <w:sz w:val="22"/>
          <w:szCs w:val="22"/>
        </w:rPr>
        <w:t xml:space="preserve">All staff are trained to be aware of the risk of pests and know how to report any observed pests or suspected pest damage.  Areas where vulnerable parts of the collection are kept are identified and labelled so that </w:t>
      </w:r>
      <w:proofErr w:type="gramStart"/>
      <w:r w:rsidRPr="00586140">
        <w:rPr>
          <w:sz w:val="22"/>
          <w:szCs w:val="22"/>
        </w:rPr>
        <w:t>staff are</w:t>
      </w:r>
      <w:proofErr w:type="gramEnd"/>
      <w:r w:rsidRPr="00586140">
        <w:rPr>
          <w:sz w:val="22"/>
          <w:szCs w:val="22"/>
        </w:rPr>
        <w:t xml:space="preserve"> aware to take extra care in these areas. Impermeable gloves are worn when handling objects to reduce the possibility of mould growth and pest attack.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No food or drink is kept in any area where the collections is stored or displayed. Waste bins are emptied daily. Good housekeeping keeps the museum clean, reducing the risk of infestation by pests.</w:t>
      </w:r>
    </w:p>
    <w:p w:rsidR="00586140" w:rsidRPr="00586140" w:rsidRDefault="00586140" w:rsidP="00586140">
      <w:pPr>
        <w:rPr>
          <w:sz w:val="22"/>
          <w:szCs w:val="22"/>
        </w:rPr>
      </w:pPr>
      <w:r w:rsidRPr="00586140">
        <w:rPr>
          <w:sz w:val="22"/>
          <w:szCs w:val="22"/>
        </w:rPr>
        <w:t>Windows and doors are kept shut whenever possible. Open windows are protected with mesh screens to prevent insects flying in. All vents in the walls are protected with mesh screens.</w:t>
      </w:r>
    </w:p>
    <w:p w:rsidR="00586140" w:rsidRPr="00586140" w:rsidRDefault="00586140" w:rsidP="00586140">
      <w:pPr>
        <w:rPr>
          <w:sz w:val="22"/>
          <w:szCs w:val="22"/>
        </w:rPr>
      </w:pPr>
      <w:r w:rsidRPr="00586140">
        <w:rPr>
          <w:sz w:val="22"/>
          <w:szCs w:val="22"/>
        </w:rPr>
        <w:t xml:space="preserve">Areas which are full of boxes and objects are deep cleaned every </w:t>
      </w:r>
      <w:r w:rsidRPr="00F770EE">
        <w:rPr>
          <w:color w:val="4F81BD" w:themeColor="accent1"/>
          <w:sz w:val="22"/>
          <w:szCs w:val="22"/>
        </w:rPr>
        <w:t>[</w:t>
      </w:r>
      <w:r w:rsidRPr="00F770EE">
        <w:rPr>
          <w:i/>
          <w:color w:val="4F81BD" w:themeColor="accent1"/>
          <w:sz w:val="22"/>
          <w:szCs w:val="22"/>
        </w:rPr>
        <w:t>period of time</w:t>
      </w:r>
      <w:r w:rsidRPr="00F770EE">
        <w:rPr>
          <w:color w:val="4F81BD" w:themeColor="accent1"/>
          <w:sz w:val="22"/>
          <w:szCs w:val="22"/>
        </w:rPr>
        <w:t xml:space="preserve">]. </w:t>
      </w:r>
      <w:r w:rsidRPr="00586140">
        <w:rPr>
          <w:sz w:val="22"/>
          <w:szCs w:val="22"/>
        </w:rPr>
        <w:t xml:space="preserve">All boxes and objects are removed from shelving, the shelving and walls wiped clean with </w:t>
      </w:r>
      <w:proofErr w:type="spellStart"/>
      <w:r w:rsidRPr="00586140">
        <w:rPr>
          <w:sz w:val="22"/>
          <w:szCs w:val="22"/>
        </w:rPr>
        <w:t>microfibre</w:t>
      </w:r>
      <w:proofErr w:type="spellEnd"/>
      <w:r w:rsidRPr="00586140">
        <w:rPr>
          <w:sz w:val="22"/>
          <w:szCs w:val="22"/>
        </w:rPr>
        <w:t xml:space="preserve"> cloths and then the objects are replaced.</w:t>
      </w:r>
    </w:p>
    <w:p w:rsidR="00586140" w:rsidRPr="00586140" w:rsidRDefault="00586140" w:rsidP="00586140">
      <w:pPr>
        <w:rPr>
          <w:sz w:val="22"/>
          <w:szCs w:val="22"/>
        </w:rPr>
      </w:pPr>
      <w:r w:rsidRPr="00586140">
        <w:rPr>
          <w:sz w:val="22"/>
          <w:szCs w:val="22"/>
        </w:rPr>
        <w:t xml:space="preserve">Good ventilation is important for preventing mould and pest infestation. Storage areas are opened up regularly and fans used to encourage air flow when necessary. Objects are stored in a way to allow air movement around them. Boxes are kept at least 100mm (4 inches) away from walls. Objects are not left on the floor or stacked against external walls. </w:t>
      </w:r>
    </w:p>
    <w:p w:rsidR="00586140" w:rsidRPr="00586140" w:rsidRDefault="00586140" w:rsidP="00586140">
      <w:pPr>
        <w:rPr>
          <w:sz w:val="22"/>
          <w:szCs w:val="22"/>
        </w:rPr>
      </w:pPr>
      <w:r w:rsidRPr="00586140">
        <w:rPr>
          <w:sz w:val="22"/>
          <w:szCs w:val="22"/>
        </w:rPr>
        <w:t>Any mouldy or pest infested packing material is thrown out promptly.  Any information on it is recorded first.</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w:t>
      </w:r>
      <w:r w:rsidRPr="00F770EE">
        <w:rPr>
          <w:color w:val="4F81BD" w:themeColor="accent1"/>
          <w:sz w:val="22"/>
          <w:szCs w:val="22"/>
        </w:rPr>
        <w:t>[</w:t>
      </w:r>
      <w:r w:rsidRPr="00F770EE">
        <w:rPr>
          <w:i/>
          <w:color w:val="4F81BD" w:themeColor="accent1"/>
          <w:sz w:val="22"/>
          <w:szCs w:val="22"/>
        </w:rPr>
        <w:t>person’s</w:t>
      </w:r>
      <w:r w:rsidRPr="00F770EE">
        <w:rPr>
          <w:color w:val="4F81BD" w:themeColor="accent1"/>
          <w:sz w:val="22"/>
          <w:szCs w:val="22"/>
        </w:rPr>
        <w:t xml:space="preserve">] </w:t>
      </w:r>
      <w:r w:rsidRPr="00586140">
        <w:rPr>
          <w:sz w:val="22"/>
          <w:szCs w:val="22"/>
        </w:rPr>
        <w:t>responsibility to ensure the measures relating to pests are in place, communicated and acted upon.</w:t>
      </w:r>
    </w:p>
    <w:p w:rsidR="00586140" w:rsidRPr="00586140" w:rsidRDefault="00586140" w:rsidP="00586140">
      <w:pPr>
        <w:rPr>
          <w:sz w:val="22"/>
          <w:szCs w:val="22"/>
        </w:rPr>
      </w:pPr>
    </w:p>
    <w:p w:rsidR="00586140" w:rsidRDefault="00317F95" w:rsidP="00586140">
      <w:pPr>
        <w:pStyle w:val="Heading1"/>
        <w:rPr>
          <w:rFonts w:ascii="Arial" w:hAnsi="Arial" w:cs="Arial"/>
          <w:color w:val="auto"/>
          <w:sz w:val="24"/>
          <w:szCs w:val="24"/>
        </w:rPr>
      </w:pPr>
      <w:bookmarkStart w:id="11" w:name="_Toc22129205"/>
      <w:r>
        <w:rPr>
          <w:rFonts w:ascii="Arial" w:hAnsi="Arial" w:cs="Arial"/>
          <w:color w:val="auto"/>
          <w:sz w:val="24"/>
          <w:szCs w:val="24"/>
        </w:rPr>
        <w:t xml:space="preserve">5. </w:t>
      </w:r>
      <w:r w:rsidR="00586140" w:rsidRPr="00586140">
        <w:rPr>
          <w:rFonts w:ascii="Arial" w:hAnsi="Arial" w:cs="Arial"/>
          <w:color w:val="auto"/>
          <w:sz w:val="24"/>
          <w:szCs w:val="24"/>
        </w:rPr>
        <w:t>Housekeeping</w:t>
      </w:r>
      <w:bookmarkEnd w:id="11"/>
    </w:p>
    <w:p w:rsidR="00317F95" w:rsidRPr="00317F95" w:rsidRDefault="00317F95" w:rsidP="00317F95"/>
    <w:p w:rsidR="00586140" w:rsidRPr="00586140" w:rsidRDefault="00586140" w:rsidP="00586140">
      <w:pPr>
        <w:rPr>
          <w:sz w:val="22"/>
          <w:szCs w:val="22"/>
        </w:rPr>
      </w:pPr>
      <w:r w:rsidRPr="00586140">
        <w:rPr>
          <w:sz w:val="22"/>
          <w:szCs w:val="22"/>
        </w:rPr>
        <w:t xml:space="preserve">No polishes, cleaning agents or sprays are used in the museum without the advice of a conservator. </w:t>
      </w:r>
    </w:p>
    <w:p w:rsidR="00586140" w:rsidRPr="00586140" w:rsidRDefault="00586140" w:rsidP="00586140">
      <w:pPr>
        <w:rPr>
          <w:sz w:val="22"/>
          <w:szCs w:val="22"/>
        </w:rPr>
      </w:pPr>
      <w:r w:rsidRPr="00586140">
        <w:rPr>
          <w:sz w:val="22"/>
          <w:szCs w:val="22"/>
        </w:rPr>
        <w:t xml:space="preserve">Synthetic (not feather) dusters are used on walls, lights and ceilings (not objects). </w:t>
      </w:r>
      <w:proofErr w:type="spellStart"/>
      <w:r w:rsidRPr="00586140">
        <w:rPr>
          <w:sz w:val="22"/>
          <w:szCs w:val="22"/>
        </w:rPr>
        <w:t>Microfibre</w:t>
      </w:r>
      <w:proofErr w:type="spellEnd"/>
      <w:r w:rsidRPr="00586140">
        <w:rPr>
          <w:sz w:val="22"/>
          <w:szCs w:val="22"/>
        </w:rPr>
        <w:t xml:space="preserve"> cloths (dry or dampened with clean water), brushes and vacuum cleaners are used for cleaning the building.  </w:t>
      </w:r>
    </w:p>
    <w:p w:rsidR="00586140" w:rsidRPr="00586140" w:rsidRDefault="00586140" w:rsidP="00586140">
      <w:pPr>
        <w:rPr>
          <w:sz w:val="22"/>
          <w:szCs w:val="22"/>
        </w:rPr>
      </w:pPr>
      <w:r w:rsidRPr="00586140">
        <w:rPr>
          <w:sz w:val="22"/>
          <w:szCs w:val="22"/>
        </w:rPr>
        <w:t>Housekeeping does not include cleaning objects on open display.</w:t>
      </w:r>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rPr>
      </w:pPr>
      <w:bookmarkStart w:id="12" w:name="_Toc22129206"/>
      <w:r w:rsidRPr="00586140">
        <w:rPr>
          <w:rFonts w:ascii="Arial" w:hAnsi="Arial" w:cs="Arial"/>
          <w:color w:val="auto"/>
          <w:sz w:val="22"/>
        </w:rPr>
        <w:t>Storage areas</w:t>
      </w:r>
      <w:bookmarkEnd w:id="12"/>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Floors are cleaned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every </w:t>
      </w:r>
      <w:r w:rsidRPr="00F770EE">
        <w:rPr>
          <w:color w:val="4F81BD" w:themeColor="accent1"/>
          <w:sz w:val="22"/>
          <w:szCs w:val="22"/>
        </w:rPr>
        <w:t>[</w:t>
      </w:r>
      <w:r w:rsidRPr="00F770EE">
        <w:rPr>
          <w:i/>
          <w:color w:val="4F81BD" w:themeColor="accent1"/>
          <w:sz w:val="22"/>
          <w:szCs w:val="22"/>
        </w:rPr>
        <w:t>period of time</w:t>
      </w:r>
      <w:r w:rsidRPr="00F770EE">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Shelves, </w:t>
      </w:r>
      <w:proofErr w:type="spellStart"/>
      <w:r w:rsidRPr="00586140">
        <w:rPr>
          <w:sz w:val="22"/>
          <w:szCs w:val="22"/>
        </w:rPr>
        <w:t>worksurfaces</w:t>
      </w:r>
      <w:proofErr w:type="spellEnd"/>
      <w:r w:rsidRPr="00586140">
        <w:rPr>
          <w:sz w:val="22"/>
          <w:szCs w:val="22"/>
        </w:rPr>
        <w:t xml:space="preserve"> and ledges are wiped down with </w:t>
      </w:r>
      <w:proofErr w:type="spellStart"/>
      <w:r w:rsidRPr="00586140">
        <w:rPr>
          <w:sz w:val="22"/>
          <w:szCs w:val="22"/>
        </w:rPr>
        <w:t>microfibre</w:t>
      </w:r>
      <w:proofErr w:type="spellEnd"/>
      <w:r w:rsidRPr="00586140">
        <w:rPr>
          <w:sz w:val="22"/>
          <w:szCs w:val="22"/>
        </w:rPr>
        <w:t xml:space="preserve"> cloths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every </w:t>
      </w:r>
      <w:r w:rsidRPr="00F770EE">
        <w:rPr>
          <w:color w:val="4F81BD" w:themeColor="accent1"/>
          <w:sz w:val="22"/>
          <w:szCs w:val="22"/>
        </w:rPr>
        <w:t>[</w:t>
      </w:r>
      <w:r w:rsidRPr="00F770EE">
        <w:rPr>
          <w:i/>
          <w:color w:val="4F81BD" w:themeColor="accent1"/>
          <w:sz w:val="22"/>
          <w:szCs w:val="22"/>
        </w:rPr>
        <w:t>period of time</w:t>
      </w:r>
      <w:r w:rsidRPr="00F770EE">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Rubbish bins are emptied daily by anyone using the store.</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Windows are cleaned internally with </w:t>
      </w:r>
      <w:proofErr w:type="spellStart"/>
      <w:r w:rsidRPr="00586140">
        <w:rPr>
          <w:sz w:val="22"/>
          <w:szCs w:val="22"/>
        </w:rPr>
        <w:t>microfibre</w:t>
      </w:r>
      <w:proofErr w:type="spellEnd"/>
      <w:r w:rsidRPr="00586140">
        <w:rPr>
          <w:sz w:val="22"/>
          <w:szCs w:val="22"/>
        </w:rPr>
        <w:t xml:space="preserve"> cloths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every </w:t>
      </w:r>
      <w:r w:rsidRPr="00F770EE">
        <w:rPr>
          <w:color w:val="4F81BD" w:themeColor="accent1"/>
          <w:sz w:val="22"/>
          <w:szCs w:val="22"/>
        </w:rPr>
        <w:t>[</w:t>
      </w:r>
      <w:r w:rsidRPr="00F770EE">
        <w:rPr>
          <w:i/>
          <w:color w:val="4F81BD" w:themeColor="accent1"/>
          <w:sz w:val="22"/>
          <w:szCs w:val="22"/>
        </w:rPr>
        <w:t>period of time</w:t>
      </w:r>
      <w:r w:rsidRPr="00F770EE">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Walls are wiped down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every </w:t>
      </w:r>
      <w:r w:rsidRPr="00F770EE">
        <w:rPr>
          <w:color w:val="4F81BD" w:themeColor="accent1"/>
          <w:sz w:val="22"/>
          <w:szCs w:val="22"/>
        </w:rPr>
        <w:t>[</w:t>
      </w:r>
      <w:r w:rsidRPr="00F770EE">
        <w:rPr>
          <w:i/>
          <w:color w:val="4F81BD" w:themeColor="accent1"/>
          <w:sz w:val="22"/>
          <w:szCs w:val="22"/>
        </w:rPr>
        <w:t>period of time</w:t>
      </w:r>
      <w:r w:rsidRPr="00F770EE">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The areas are deep-cleaned by </w:t>
      </w:r>
      <w:r w:rsidRPr="00F770EE">
        <w:rPr>
          <w:color w:val="4F81BD" w:themeColor="accent1"/>
          <w:sz w:val="22"/>
          <w:szCs w:val="22"/>
        </w:rPr>
        <w:t>[</w:t>
      </w:r>
      <w:r w:rsidRPr="00F770EE">
        <w:rPr>
          <w:i/>
          <w:color w:val="4F81BD" w:themeColor="accent1"/>
          <w:sz w:val="22"/>
          <w:szCs w:val="22"/>
        </w:rPr>
        <w:t>person</w:t>
      </w:r>
      <w:r w:rsidRPr="00F770EE">
        <w:rPr>
          <w:color w:val="4F81BD" w:themeColor="accent1"/>
          <w:sz w:val="22"/>
          <w:szCs w:val="22"/>
        </w:rPr>
        <w:t xml:space="preserve">] </w:t>
      </w:r>
      <w:r w:rsidRPr="00586140">
        <w:rPr>
          <w:sz w:val="22"/>
          <w:szCs w:val="22"/>
        </w:rPr>
        <w:t xml:space="preserve">every </w:t>
      </w:r>
      <w:r w:rsidRPr="00F770EE">
        <w:rPr>
          <w:color w:val="4F81BD" w:themeColor="accent1"/>
          <w:sz w:val="22"/>
          <w:szCs w:val="22"/>
        </w:rPr>
        <w:t>[</w:t>
      </w:r>
      <w:r w:rsidRPr="00F770EE">
        <w:rPr>
          <w:i/>
          <w:color w:val="4F81BD" w:themeColor="accent1"/>
          <w:sz w:val="22"/>
          <w:szCs w:val="22"/>
        </w:rPr>
        <w:t>period of time</w:t>
      </w:r>
      <w:r w:rsidRPr="00F770EE">
        <w:rPr>
          <w:color w:val="4F81BD" w:themeColor="accent1"/>
          <w:sz w:val="22"/>
          <w:szCs w:val="22"/>
        </w:rPr>
        <w:t xml:space="preserve">]. </w:t>
      </w:r>
    </w:p>
    <w:p w:rsidR="00586140" w:rsidRPr="00586140" w:rsidRDefault="00586140" w:rsidP="00586140">
      <w:pPr>
        <w:rPr>
          <w:sz w:val="22"/>
          <w:szCs w:val="22"/>
        </w:rPr>
      </w:pPr>
    </w:p>
    <w:p w:rsidR="00586140" w:rsidRPr="00586140" w:rsidRDefault="00317F95" w:rsidP="00586140">
      <w:pPr>
        <w:pStyle w:val="Heading2"/>
        <w:rPr>
          <w:rFonts w:ascii="Arial" w:hAnsi="Arial" w:cs="Arial"/>
          <w:color w:val="auto"/>
          <w:sz w:val="22"/>
        </w:rPr>
      </w:pPr>
      <w:bookmarkStart w:id="13" w:name="_Toc22129207"/>
      <w:r>
        <w:rPr>
          <w:rFonts w:ascii="Arial" w:hAnsi="Arial" w:cs="Arial"/>
          <w:color w:val="auto"/>
          <w:sz w:val="22"/>
        </w:rPr>
        <w:lastRenderedPageBreak/>
        <w:t>Display areas</w:t>
      </w:r>
      <w:bookmarkEnd w:id="13"/>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Floors are cleaned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Cases are wiped with </w:t>
      </w:r>
      <w:proofErr w:type="spellStart"/>
      <w:r w:rsidRPr="00586140">
        <w:rPr>
          <w:sz w:val="22"/>
          <w:szCs w:val="22"/>
        </w:rPr>
        <w:t>microfibre</w:t>
      </w:r>
      <w:proofErr w:type="spellEnd"/>
      <w:r w:rsidRPr="00586140">
        <w:rPr>
          <w:sz w:val="22"/>
          <w:szCs w:val="22"/>
        </w:rPr>
        <w:t xml:space="preserve"> cloths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Shelves, </w:t>
      </w:r>
      <w:proofErr w:type="spellStart"/>
      <w:r w:rsidRPr="00586140">
        <w:rPr>
          <w:sz w:val="22"/>
          <w:szCs w:val="22"/>
        </w:rPr>
        <w:t>worksurfaces</w:t>
      </w:r>
      <w:proofErr w:type="spellEnd"/>
      <w:r w:rsidRPr="00586140">
        <w:rPr>
          <w:sz w:val="22"/>
          <w:szCs w:val="22"/>
        </w:rPr>
        <w:t xml:space="preserve"> and ledges are wiped down with </w:t>
      </w:r>
      <w:proofErr w:type="spellStart"/>
      <w:r w:rsidRPr="00586140">
        <w:rPr>
          <w:sz w:val="22"/>
          <w:szCs w:val="22"/>
        </w:rPr>
        <w:t>microfibre</w:t>
      </w:r>
      <w:proofErr w:type="spellEnd"/>
      <w:r w:rsidRPr="00586140">
        <w:rPr>
          <w:sz w:val="22"/>
          <w:szCs w:val="22"/>
        </w:rPr>
        <w:t xml:space="preserve"> cloths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Rubbish bins are emptied daily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w:t>
      </w:r>
      <w:r w:rsidR="00CC37B5">
        <w:rPr>
          <w:color w:val="4F81BD" w:themeColor="accent1"/>
          <w:sz w:val="22"/>
          <w:szCs w:val="22"/>
        </w:rPr>
        <w:t>.</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Windows are cleaned internally with </w:t>
      </w:r>
      <w:proofErr w:type="spellStart"/>
      <w:r w:rsidRPr="00586140">
        <w:rPr>
          <w:sz w:val="22"/>
          <w:szCs w:val="22"/>
        </w:rPr>
        <w:t>microfibre</w:t>
      </w:r>
      <w:proofErr w:type="spellEnd"/>
      <w:r w:rsidRPr="00586140">
        <w:rPr>
          <w:sz w:val="22"/>
          <w:szCs w:val="22"/>
        </w:rPr>
        <w:t xml:space="preserve"> cloths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Walls are wiped down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The areas are deep-cleaned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rPr>
          <w:sz w:val="22"/>
          <w:szCs w:val="22"/>
        </w:rPr>
      </w:pPr>
    </w:p>
    <w:p w:rsidR="00586140" w:rsidRPr="00586140" w:rsidRDefault="00586140" w:rsidP="00586140">
      <w:pPr>
        <w:pStyle w:val="Heading2"/>
        <w:rPr>
          <w:rFonts w:ascii="Arial" w:hAnsi="Arial" w:cs="Arial"/>
          <w:color w:val="auto"/>
          <w:sz w:val="22"/>
          <w:szCs w:val="22"/>
        </w:rPr>
      </w:pPr>
      <w:bookmarkStart w:id="14" w:name="_Toc22129208"/>
      <w:r w:rsidRPr="00586140">
        <w:rPr>
          <w:rFonts w:ascii="Arial" w:hAnsi="Arial" w:cs="Arial"/>
          <w:color w:val="auto"/>
          <w:sz w:val="22"/>
          <w:szCs w:val="22"/>
        </w:rPr>
        <w:t>Other areas</w:t>
      </w:r>
      <w:bookmarkEnd w:id="14"/>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Floors are cleaned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Shelves, </w:t>
      </w:r>
      <w:proofErr w:type="spellStart"/>
      <w:r w:rsidRPr="00586140">
        <w:rPr>
          <w:sz w:val="22"/>
          <w:szCs w:val="22"/>
        </w:rPr>
        <w:t>worksurfaces</w:t>
      </w:r>
      <w:proofErr w:type="spellEnd"/>
      <w:r w:rsidRPr="00586140">
        <w:rPr>
          <w:sz w:val="22"/>
          <w:szCs w:val="22"/>
        </w:rPr>
        <w:t xml:space="preserve"> and ledges are wiped down with </w:t>
      </w:r>
      <w:proofErr w:type="spellStart"/>
      <w:r w:rsidRPr="00586140">
        <w:rPr>
          <w:sz w:val="22"/>
          <w:szCs w:val="22"/>
        </w:rPr>
        <w:t>microfibre</w:t>
      </w:r>
      <w:proofErr w:type="spellEnd"/>
      <w:r w:rsidRPr="00586140">
        <w:rPr>
          <w:sz w:val="22"/>
          <w:szCs w:val="22"/>
        </w:rPr>
        <w:t xml:space="preserve"> cloths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Rubbish bins are emptied daily by</w:t>
      </w:r>
      <w:r w:rsidRPr="00CC37B5">
        <w:rPr>
          <w:color w:val="4F81BD" w:themeColor="accent1"/>
          <w:sz w:val="22"/>
          <w:szCs w:val="22"/>
        </w:rPr>
        <w:t xml:space="preserve"> [</w:t>
      </w:r>
      <w:r w:rsidRPr="00CC37B5">
        <w:rPr>
          <w:i/>
          <w:color w:val="4F81BD" w:themeColor="accent1"/>
          <w:sz w:val="22"/>
          <w:szCs w:val="22"/>
        </w:rPr>
        <w:t>person</w:t>
      </w:r>
      <w:r w:rsidRPr="00CC37B5">
        <w:rPr>
          <w:color w:val="4F81BD" w:themeColor="accent1"/>
          <w:sz w:val="22"/>
          <w:szCs w:val="22"/>
        </w:rPr>
        <w:t>]</w:t>
      </w:r>
      <w:r w:rsidR="00CC37B5">
        <w:rPr>
          <w:color w:val="4F81BD" w:themeColor="accent1"/>
          <w:sz w:val="22"/>
          <w:szCs w:val="22"/>
        </w:rPr>
        <w:t>.</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Windows are cleaned internally with </w:t>
      </w:r>
      <w:proofErr w:type="spellStart"/>
      <w:r w:rsidRPr="00586140">
        <w:rPr>
          <w:sz w:val="22"/>
          <w:szCs w:val="22"/>
        </w:rPr>
        <w:t>microfibre</w:t>
      </w:r>
      <w:proofErr w:type="spellEnd"/>
      <w:r w:rsidRPr="00586140">
        <w:rPr>
          <w:sz w:val="22"/>
          <w:szCs w:val="22"/>
        </w:rPr>
        <w:t xml:space="preserve"> cloths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Walls are wiped down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numPr>
          <w:ilvl w:val="1"/>
          <w:numId w:val="2"/>
        </w:numPr>
        <w:tabs>
          <w:tab w:val="clear" w:pos="1364"/>
          <w:tab w:val="num" w:pos="840"/>
        </w:tabs>
        <w:ind w:left="840"/>
        <w:jc w:val="both"/>
        <w:rPr>
          <w:sz w:val="22"/>
          <w:szCs w:val="22"/>
        </w:rPr>
      </w:pPr>
      <w:r w:rsidRPr="00586140">
        <w:rPr>
          <w:sz w:val="22"/>
          <w:szCs w:val="22"/>
        </w:rPr>
        <w:t xml:space="preserve">The areas are deep-cleaned by </w:t>
      </w:r>
      <w:r w:rsidRPr="00CC37B5">
        <w:rPr>
          <w:color w:val="4F81BD" w:themeColor="accent1"/>
          <w:sz w:val="22"/>
          <w:szCs w:val="22"/>
        </w:rPr>
        <w:t>[</w:t>
      </w:r>
      <w:r w:rsidRPr="00CC37B5">
        <w:rPr>
          <w:i/>
          <w:color w:val="4F81BD" w:themeColor="accent1"/>
          <w:sz w:val="22"/>
          <w:szCs w:val="22"/>
        </w:rPr>
        <w:t>person</w:t>
      </w:r>
      <w:r w:rsidRPr="00CC37B5">
        <w:rPr>
          <w:color w:val="4F81BD" w:themeColor="accent1"/>
          <w:sz w:val="22"/>
          <w:szCs w:val="22"/>
        </w:rPr>
        <w:t xml:space="preserve">] </w:t>
      </w:r>
      <w:r w:rsidRPr="00586140">
        <w:rPr>
          <w:sz w:val="22"/>
          <w:szCs w:val="22"/>
        </w:rPr>
        <w:t xml:space="preserve">every </w:t>
      </w:r>
      <w:r w:rsidRPr="00CC37B5">
        <w:rPr>
          <w:color w:val="4F81BD" w:themeColor="accent1"/>
          <w:sz w:val="22"/>
          <w:szCs w:val="22"/>
        </w:rPr>
        <w:t>[</w:t>
      </w:r>
      <w:r w:rsidRPr="00CC37B5">
        <w:rPr>
          <w:i/>
          <w:color w:val="4F81BD" w:themeColor="accent1"/>
          <w:sz w:val="22"/>
          <w:szCs w:val="22"/>
        </w:rPr>
        <w:t>period of time</w:t>
      </w:r>
      <w:r w:rsidRPr="00CC37B5">
        <w:rPr>
          <w:color w:val="4F81BD" w:themeColor="accent1"/>
          <w:sz w:val="22"/>
          <w:szCs w:val="22"/>
        </w:rPr>
        <w:t xml:space="preserve">].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the </w:t>
      </w:r>
      <w:r w:rsidRPr="00CC37B5">
        <w:rPr>
          <w:color w:val="4F81BD" w:themeColor="accent1"/>
          <w:sz w:val="22"/>
          <w:szCs w:val="22"/>
        </w:rPr>
        <w:t>[</w:t>
      </w:r>
      <w:r w:rsidRPr="00CC37B5">
        <w:rPr>
          <w:i/>
          <w:color w:val="4F81BD" w:themeColor="accent1"/>
          <w:sz w:val="22"/>
          <w:szCs w:val="22"/>
        </w:rPr>
        <w:t>person’s</w:t>
      </w:r>
      <w:r w:rsidRPr="00CC37B5">
        <w:rPr>
          <w:color w:val="4F81BD" w:themeColor="accent1"/>
          <w:sz w:val="22"/>
          <w:szCs w:val="22"/>
        </w:rPr>
        <w:t xml:space="preserve">] </w:t>
      </w:r>
      <w:r w:rsidRPr="00586140">
        <w:rPr>
          <w:sz w:val="22"/>
          <w:szCs w:val="22"/>
        </w:rPr>
        <w:t>responsibility to ensure the measures relating to housekeeping are in place, communicated and acted upon.</w:t>
      </w:r>
    </w:p>
    <w:p w:rsidR="00586140" w:rsidRPr="00586140" w:rsidRDefault="00586140" w:rsidP="00F94087">
      <w:pPr>
        <w:rPr>
          <w:rFonts w:cs="Arial"/>
          <w:sz w:val="22"/>
          <w:szCs w:val="22"/>
        </w:rPr>
      </w:pPr>
    </w:p>
    <w:p w:rsidR="00586140" w:rsidRDefault="00317F95" w:rsidP="00586140">
      <w:pPr>
        <w:pStyle w:val="Heading1"/>
        <w:rPr>
          <w:rFonts w:ascii="Arial" w:hAnsi="Arial" w:cs="Arial"/>
          <w:color w:val="auto"/>
          <w:sz w:val="24"/>
        </w:rPr>
      </w:pPr>
      <w:bookmarkStart w:id="15" w:name="_Toc22129209"/>
      <w:r>
        <w:rPr>
          <w:rFonts w:ascii="Arial" w:hAnsi="Arial" w:cs="Arial"/>
          <w:color w:val="auto"/>
          <w:sz w:val="24"/>
        </w:rPr>
        <w:t xml:space="preserve">6. </w:t>
      </w:r>
      <w:r w:rsidR="00586140" w:rsidRPr="00586140">
        <w:rPr>
          <w:rFonts w:ascii="Arial" w:hAnsi="Arial" w:cs="Arial"/>
          <w:color w:val="auto"/>
          <w:sz w:val="24"/>
        </w:rPr>
        <w:t>Conservation Cleaning of Objects on open display (or in open storage)</w:t>
      </w:r>
      <w:bookmarkEnd w:id="15"/>
    </w:p>
    <w:p w:rsidR="00317F95" w:rsidRPr="00317F95" w:rsidRDefault="00317F95" w:rsidP="00317F95"/>
    <w:p w:rsidR="00586140" w:rsidRPr="00586140" w:rsidRDefault="00586140" w:rsidP="00586140">
      <w:pPr>
        <w:rPr>
          <w:sz w:val="22"/>
          <w:szCs w:val="22"/>
        </w:rPr>
      </w:pPr>
      <w:r w:rsidRPr="00586140">
        <w:rPr>
          <w:sz w:val="22"/>
          <w:szCs w:val="22"/>
        </w:rPr>
        <w:t>Wherever possible, objects are displayed in secure, suitable cases and stored in appropriate boxes. Where this is not possible, objects on open display or in storage are carefully monitored and recorded and appropriate action taken when damage or dirt is observed. Objects are not cleaned regularly, only when they require it, to prevent unnecessary abrasion and damage to the surface.</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Delicate objects including </w:t>
      </w:r>
      <w:r w:rsidRPr="00CE1AB4">
        <w:rPr>
          <w:color w:val="4F81BD" w:themeColor="accent1"/>
          <w:sz w:val="22"/>
          <w:szCs w:val="22"/>
        </w:rPr>
        <w:t>[</w:t>
      </w:r>
      <w:r w:rsidRPr="00CE1AB4">
        <w:rPr>
          <w:i/>
          <w:color w:val="4F81BD" w:themeColor="accent1"/>
          <w:sz w:val="22"/>
          <w:szCs w:val="22"/>
        </w:rPr>
        <w:t>list: e.g. oil paintings, gilded frames, decorated wood surfaces, musical instruments, clocks</w:t>
      </w:r>
      <w:r w:rsidR="00CE1AB4" w:rsidRPr="00CE1AB4">
        <w:rPr>
          <w:color w:val="4F81BD" w:themeColor="accent1"/>
          <w:sz w:val="22"/>
          <w:szCs w:val="22"/>
        </w:rPr>
        <w:t>]</w:t>
      </w:r>
      <w:r w:rsidRPr="00CE1AB4">
        <w:rPr>
          <w:color w:val="4F81BD" w:themeColor="accent1"/>
          <w:sz w:val="22"/>
          <w:szCs w:val="22"/>
        </w:rPr>
        <w:t xml:space="preserve"> </w:t>
      </w:r>
      <w:r w:rsidRPr="00586140">
        <w:rPr>
          <w:sz w:val="22"/>
          <w:szCs w:val="22"/>
        </w:rPr>
        <w:t xml:space="preserve">should only be cleaned by an appropriate conservator.  </w:t>
      </w:r>
    </w:p>
    <w:p w:rsidR="00586140" w:rsidRPr="00586140" w:rsidRDefault="00586140" w:rsidP="00586140">
      <w:pPr>
        <w:rPr>
          <w:sz w:val="22"/>
          <w:szCs w:val="22"/>
        </w:rPr>
      </w:pPr>
    </w:p>
    <w:p w:rsidR="00586140" w:rsidRDefault="00586140" w:rsidP="00586140">
      <w:pPr>
        <w:rPr>
          <w:sz w:val="22"/>
          <w:szCs w:val="22"/>
        </w:rPr>
      </w:pPr>
      <w:r w:rsidRPr="00586140">
        <w:rPr>
          <w:sz w:val="22"/>
          <w:szCs w:val="22"/>
        </w:rPr>
        <w:t>More robust surfaces may be cleaned using the brush vacuum method:</w:t>
      </w:r>
    </w:p>
    <w:p w:rsidR="00586140" w:rsidRPr="00586140" w:rsidRDefault="00586140" w:rsidP="00586140">
      <w:pPr>
        <w:rPr>
          <w:sz w:val="22"/>
          <w:szCs w:val="22"/>
        </w:rPr>
      </w:pPr>
    </w:p>
    <w:p w:rsidR="00586140" w:rsidRPr="00586140" w:rsidRDefault="00586140" w:rsidP="00586140">
      <w:pPr>
        <w:pStyle w:val="ListParagraph"/>
        <w:numPr>
          <w:ilvl w:val="0"/>
          <w:numId w:val="32"/>
        </w:numPr>
        <w:spacing w:line="276" w:lineRule="auto"/>
        <w:rPr>
          <w:sz w:val="22"/>
          <w:szCs w:val="22"/>
        </w:rPr>
      </w:pPr>
      <w:r w:rsidRPr="00586140">
        <w:rPr>
          <w:sz w:val="22"/>
          <w:szCs w:val="22"/>
        </w:rPr>
        <w:t>Examine the object carefully and make sure that it is safe to clean</w:t>
      </w:r>
    </w:p>
    <w:p w:rsidR="00586140" w:rsidRPr="00586140" w:rsidRDefault="00586140" w:rsidP="00586140">
      <w:pPr>
        <w:pStyle w:val="ListParagraph"/>
        <w:numPr>
          <w:ilvl w:val="0"/>
          <w:numId w:val="32"/>
        </w:numPr>
        <w:spacing w:line="276" w:lineRule="auto"/>
        <w:rPr>
          <w:sz w:val="22"/>
          <w:szCs w:val="22"/>
        </w:rPr>
      </w:pPr>
      <w:r w:rsidRPr="00586140">
        <w:rPr>
          <w:sz w:val="22"/>
          <w:szCs w:val="22"/>
        </w:rPr>
        <w:t>Choose a suitable soft brush and make sure the metal ferrule is covered with masking or electrical tape.</w:t>
      </w:r>
    </w:p>
    <w:p w:rsidR="00586140" w:rsidRPr="00586140" w:rsidRDefault="00586140" w:rsidP="00586140">
      <w:pPr>
        <w:pStyle w:val="ListParagraph"/>
        <w:numPr>
          <w:ilvl w:val="0"/>
          <w:numId w:val="32"/>
        </w:numPr>
        <w:spacing w:line="276" w:lineRule="auto"/>
        <w:rPr>
          <w:sz w:val="22"/>
          <w:szCs w:val="22"/>
        </w:rPr>
      </w:pPr>
      <w:r w:rsidRPr="00586140">
        <w:rPr>
          <w:sz w:val="22"/>
          <w:szCs w:val="22"/>
        </w:rPr>
        <w:t xml:space="preserve">Cover the crevice nozzle of a vacuum cleaner with a piece of soft net or tights, held in place with a rubber band. </w:t>
      </w:r>
    </w:p>
    <w:p w:rsidR="00586140" w:rsidRPr="00586140" w:rsidRDefault="00586140" w:rsidP="00586140">
      <w:pPr>
        <w:pStyle w:val="ListParagraph"/>
        <w:numPr>
          <w:ilvl w:val="0"/>
          <w:numId w:val="32"/>
        </w:numPr>
        <w:spacing w:line="276" w:lineRule="auto"/>
        <w:rPr>
          <w:sz w:val="22"/>
          <w:szCs w:val="22"/>
        </w:rPr>
      </w:pPr>
      <w:r w:rsidRPr="00586140">
        <w:rPr>
          <w:sz w:val="22"/>
          <w:szCs w:val="22"/>
        </w:rPr>
        <w:t xml:space="preserve">Taking care not to touch the object with the vacuum cleaner hose or other apparatus, gently brush the loose dust off the object into the nozzle of the vacuum. Do not touch the object with the nozzle. </w:t>
      </w:r>
    </w:p>
    <w:p w:rsidR="00586140" w:rsidRPr="00586140" w:rsidRDefault="00586140" w:rsidP="00586140">
      <w:pPr>
        <w:pStyle w:val="ListParagraph"/>
        <w:numPr>
          <w:ilvl w:val="0"/>
          <w:numId w:val="32"/>
        </w:numPr>
        <w:spacing w:line="276" w:lineRule="auto"/>
        <w:rPr>
          <w:sz w:val="22"/>
          <w:szCs w:val="22"/>
        </w:rPr>
      </w:pPr>
      <w:r w:rsidRPr="00586140">
        <w:rPr>
          <w:sz w:val="22"/>
          <w:szCs w:val="22"/>
        </w:rPr>
        <w:t xml:space="preserve">Examine the object </w:t>
      </w:r>
      <w:proofErr w:type="gramStart"/>
      <w:r w:rsidRPr="00586140">
        <w:rPr>
          <w:sz w:val="22"/>
          <w:szCs w:val="22"/>
        </w:rPr>
        <w:t>again,</w:t>
      </w:r>
      <w:proofErr w:type="gramEnd"/>
      <w:r w:rsidRPr="00586140">
        <w:rPr>
          <w:sz w:val="22"/>
          <w:szCs w:val="22"/>
        </w:rPr>
        <w:t xml:space="preserve"> record your treatment of it and any observations.</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the </w:t>
      </w:r>
      <w:r w:rsidRPr="00CE1AB4">
        <w:rPr>
          <w:color w:val="4F81BD" w:themeColor="accent1"/>
          <w:sz w:val="22"/>
          <w:szCs w:val="22"/>
        </w:rPr>
        <w:t>[</w:t>
      </w:r>
      <w:r w:rsidRPr="00CE1AB4">
        <w:rPr>
          <w:i/>
          <w:color w:val="4F81BD" w:themeColor="accent1"/>
          <w:sz w:val="22"/>
          <w:szCs w:val="22"/>
        </w:rPr>
        <w:t>person’s</w:t>
      </w:r>
      <w:r w:rsidRPr="00CE1AB4">
        <w:rPr>
          <w:color w:val="4F81BD" w:themeColor="accent1"/>
          <w:sz w:val="22"/>
          <w:szCs w:val="22"/>
        </w:rPr>
        <w:t xml:space="preserve">] </w:t>
      </w:r>
      <w:r w:rsidRPr="00586140">
        <w:rPr>
          <w:sz w:val="22"/>
          <w:szCs w:val="22"/>
        </w:rPr>
        <w:t>responsibility to ensure the measures relating to conservation cleaning of objects on open display are in place, communicated and acted upon.</w:t>
      </w:r>
    </w:p>
    <w:p w:rsidR="00586140" w:rsidRPr="00586140" w:rsidRDefault="00586140" w:rsidP="00F94087">
      <w:pPr>
        <w:rPr>
          <w:rFonts w:cs="Arial"/>
          <w:sz w:val="22"/>
          <w:szCs w:val="22"/>
        </w:rPr>
      </w:pPr>
    </w:p>
    <w:p w:rsidR="00586140" w:rsidRDefault="00317F95" w:rsidP="00586140">
      <w:pPr>
        <w:pStyle w:val="Heading1"/>
        <w:rPr>
          <w:rFonts w:ascii="Arial" w:hAnsi="Arial" w:cs="Arial"/>
          <w:color w:val="auto"/>
          <w:sz w:val="24"/>
        </w:rPr>
      </w:pPr>
      <w:bookmarkStart w:id="16" w:name="_Toc22129210"/>
      <w:r>
        <w:rPr>
          <w:rFonts w:ascii="Arial" w:hAnsi="Arial" w:cs="Arial"/>
          <w:color w:val="auto"/>
          <w:sz w:val="24"/>
        </w:rPr>
        <w:lastRenderedPageBreak/>
        <w:t xml:space="preserve">7. </w:t>
      </w:r>
      <w:r w:rsidR="00586140" w:rsidRPr="00586140">
        <w:rPr>
          <w:rFonts w:ascii="Arial" w:hAnsi="Arial" w:cs="Arial"/>
          <w:color w:val="auto"/>
          <w:sz w:val="24"/>
        </w:rPr>
        <w:t>Documentation of the Condition of the Collection and of any treatments carried out on Objects</w:t>
      </w:r>
      <w:bookmarkEnd w:id="16"/>
      <w:r w:rsidR="00586140" w:rsidRPr="00586140">
        <w:rPr>
          <w:rFonts w:ascii="Arial" w:hAnsi="Arial" w:cs="Arial"/>
          <w:color w:val="auto"/>
          <w:sz w:val="24"/>
        </w:rPr>
        <w:tab/>
      </w:r>
    </w:p>
    <w:p w:rsidR="00317F95" w:rsidRPr="00317F95" w:rsidRDefault="00317F95" w:rsidP="00317F95"/>
    <w:p w:rsidR="00586140" w:rsidRPr="00317F95" w:rsidRDefault="00586140" w:rsidP="00317F95">
      <w:pPr>
        <w:rPr>
          <w:bCs/>
          <w:sz w:val="22"/>
          <w:szCs w:val="22"/>
        </w:rPr>
      </w:pPr>
      <w:r w:rsidRPr="00586140">
        <w:rPr>
          <w:bCs/>
          <w:sz w:val="22"/>
          <w:szCs w:val="22"/>
        </w:rPr>
        <w:t xml:space="preserve">The museum keeps records of all condition checks carried out on objects and of any treatments carried out on objects in </w:t>
      </w:r>
      <w:r w:rsidRPr="000A21AB">
        <w:rPr>
          <w:bCs/>
          <w:color w:val="4F81BD" w:themeColor="accent1"/>
          <w:sz w:val="22"/>
          <w:szCs w:val="22"/>
        </w:rPr>
        <w:t>[</w:t>
      </w:r>
      <w:r w:rsidRPr="000A21AB">
        <w:rPr>
          <w:bCs/>
          <w:i/>
          <w:iCs/>
          <w:color w:val="4F81BD" w:themeColor="accent1"/>
          <w:sz w:val="22"/>
          <w:szCs w:val="22"/>
        </w:rPr>
        <w:t>location</w:t>
      </w:r>
      <w:r w:rsidRPr="000A21AB">
        <w:rPr>
          <w:bCs/>
          <w:color w:val="4F81BD" w:themeColor="accent1"/>
          <w:sz w:val="22"/>
          <w:szCs w:val="22"/>
        </w:rPr>
        <w:t xml:space="preserve">]. </w:t>
      </w:r>
      <w:r w:rsidRPr="00586140">
        <w:rPr>
          <w:bCs/>
          <w:sz w:val="22"/>
          <w:szCs w:val="22"/>
        </w:rPr>
        <w:t>Any conservator carrying out treatments on objects from the collection is required to supply copies of the treatment records in a format suitable for the museum’s recording system. The details of the condition checks carried out on the collection are set out in Sections 2 and 12 of this Plan.</w:t>
      </w:r>
    </w:p>
    <w:p w:rsidR="00586140" w:rsidRDefault="00317F95" w:rsidP="00586140">
      <w:pPr>
        <w:pStyle w:val="Heading1"/>
        <w:rPr>
          <w:rFonts w:ascii="Arial" w:hAnsi="Arial" w:cs="Arial"/>
          <w:color w:val="auto"/>
          <w:sz w:val="24"/>
          <w:szCs w:val="24"/>
        </w:rPr>
      </w:pPr>
      <w:bookmarkStart w:id="17" w:name="_Toc22129211"/>
      <w:r>
        <w:rPr>
          <w:rFonts w:ascii="Arial" w:hAnsi="Arial" w:cs="Arial"/>
          <w:color w:val="auto"/>
          <w:sz w:val="24"/>
          <w:szCs w:val="24"/>
        </w:rPr>
        <w:t xml:space="preserve">8. </w:t>
      </w:r>
      <w:r w:rsidR="00586140" w:rsidRPr="00586140">
        <w:rPr>
          <w:rFonts w:ascii="Arial" w:hAnsi="Arial" w:cs="Arial"/>
          <w:color w:val="auto"/>
          <w:sz w:val="24"/>
          <w:szCs w:val="24"/>
        </w:rPr>
        <w:t>Storage Materials a</w:t>
      </w:r>
      <w:r>
        <w:rPr>
          <w:rFonts w:ascii="Arial" w:hAnsi="Arial" w:cs="Arial"/>
          <w:color w:val="auto"/>
          <w:sz w:val="24"/>
          <w:szCs w:val="24"/>
        </w:rPr>
        <w:t>nd Meth</w:t>
      </w:r>
      <w:r w:rsidR="00586140" w:rsidRPr="00586140">
        <w:rPr>
          <w:rFonts w:ascii="Arial" w:hAnsi="Arial" w:cs="Arial"/>
          <w:color w:val="auto"/>
          <w:sz w:val="24"/>
          <w:szCs w:val="24"/>
        </w:rPr>
        <w:t>ods</w:t>
      </w:r>
      <w:bookmarkEnd w:id="17"/>
    </w:p>
    <w:p w:rsidR="00317F95" w:rsidRPr="00317F95" w:rsidRDefault="00317F95" w:rsidP="00317F95"/>
    <w:p w:rsidR="00586140" w:rsidRDefault="00586140" w:rsidP="00586140">
      <w:pPr>
        <w:rPr>
          <w:sz w:val="22"/>
          <w:szCs w:val="22"/>
        </w:rPr>
      </w:pPr>
      <w:r w:rsidRPr="00586140">
        <w:rPr>
          <w:sz w:val="22"/>
          <w:szCs w:val="22"/>
        </w:rPr>
        <w:t>The museum is aware that all objects should be protected in inert packaging materials in a way which protects the object from chemical or physical damage.</w:t>
      </w:r>
    </w:p>
    <w:p w:rsidR="000A21AB" w:rsidRPr="00586140" w:rsidRDefault="000A21AB" w:rsidP="00586140">
      <w:pPr>
        <w:rPr>
          <w:sz w:val="22"/>
          <w:szCs w:val="22"/>
        </w:rPr>
      </w:pPr>
    </w:p>
    <w:p w:rsidR="00586140" w:rsidRPr="00586140" w:rsidRDefault="00586140" w:rsidP="00586140">
      <w:pPr>
        <w:rPr>
          <w:sz w:val="22"/>
          <w:szCs w:val="22"/>
        </w:rPr>
      </w:pPr>
      <w:r w:rsidRPr="00586140">
        <w:rPr>
          <w:sz w:val="22"/>
          <w:szCs w:val="22"/>
        </w:rPr>
        <w:t>The museum replaces any inappropriate boxes and packing materials with more appropriate materials such as acid-free tissue paper or spider tissue, Tyvek fabric, polythene foam or polyester wadding cover</w:t>
      </w:r>
      <w:r w:rsidR="000A21AB">
        <w:rPr>
          <w:sz w:val="22"/>
          <w:szCs w:val="22"/>
        </w:rPr>
        <w:t xml:space="preserve">ed with scoured cotton calico, </w:t>
      </w:r>
      <w:r w:rsidRPr="00586140">
        <w:rPr>
          <w:sz w:val="22"/>
          <w:szCs w:val="22"/>
        </w:rPr>
        <w:t xml:space="preserve">and boxes made from acid-free card, polythene, inert styrene or polypropylene as detailed in </w:t>
      </w:r>
      <w:r w:rsidRPr="00586140">
        <w:rPr>
          <w:i/>
          <w:sz w:val="22"/>
          <w:szCs w:val="22"/>
        </w:rPr>
        <w:t>Signposts Factsheet No 2 Materials for Storage and Display</w:t>
      </w:r>
      <w:r w:rsidRPr="00586140">
        <w:rPr>
          <w:sz w:val="22"/>
          <w:szCs w:val="22"/>
        </w:rPr>
        <w:t xml:space="preserve"> (downloaded from the Collections Trust website).  Please see Forward Plan for details of the conservation budget each year for repacking. </w:t>
      </w:r>
    </w:p>
    <w:p w:rsidR="000A21AB" w:rsidRDefault="000A21AB" w:rsidP="00586140">
      <w:pPr>
        <w:rPr>
          <w:sz w:val="22"/>
          <w:szCs w:val="22"/>
        </w:rPr>
      </w:pPr>
    </w:p>
    <w:p w:rsidR="00586140" w:rsidRPr="00586140" w:rsidRDefault="00586140" w:rsidP="00586140">
      <w:pPr>
        <w:rPr>
          <w:sz w:val="22"/>
          <w:szCs w:val="22"/>
        </w:rPr>
      </w:pPr>
      <w:r w:rsidRPr="00586140">
        <w:rPr>
          <w:sz w:val="22"/>
          <w:szCs w:val="22"/>
        </w:rPr>
        <w:t xml:space="preserve">Objects which are too large to be boxed are covered with acid-free tissue or Tyvek fabric.  </w:t>
      </w:r>
    </w:p>
    <w:p w:rsidR="00586140" w:rsidRPr="00586140" w:rsidRDefault="00586140" w:rsidP="00586140">
      <w:pPr>
        <w:rPr>
          <w:sz w:val="22"/>
          <w:szCs w:val="22"/>
        </w:rPr>
      </w:pPr>
      <w:r w:rsidRPr="00586140">
        <w:rPr>
          <w:sz w:val="22"/>
          <w:szCs w:val="22"/>
        </w:rPr>
        <w:t>No object is stored on the floor. Very large objects are stored on padded chocks or a pallet. Smaller objects are stored on shelves which are lined with Jiffy polythene foam or acid-free tissue.</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the </w:t>
      </w:r>
      <w:r w:rsidRPr="000A21AB">
        <w:rPr>
          <w:color w:val="4F81BD" w:themeColor="accent1"/>
          <w:sz w:val="22"/>
          <w:szCs w:val="22"/>
        </w:rPr>
        <w:t>[</w:t>
      </w:r>
      <w:r w:rsidRPr="000A21AB">
        <w:rPr>
          <w:i/>
          <w:color w:val="4F81BD" w:themeColor="accent1"/>
          <w:sz w:val="22"/>
          <w:szCs w:val="22"/>
        </w:rPr>
        <w:t>person’s</w:t>
      </w:r>
      <w:r w:rsidRPr="000A21AB">
        <w:rPr>
          <w:color w:val="4F81BD" w:themeColor="accent1"/>
          <w:sz w:val="22"/>
          <w:szCs w:val="22"/>
        </w:rPr>
        <w:t xml:space="preserve">] </w:t>
      </w:r>
      <w:r w:rsidRPr="00586140">
        <w:rPr>
          <w:sz w:val="22"/>
          <w:szCs w:val="22"/>
        </w:rPr>
        <w:t>responsibility to ensure the measures relating to storage materials and methods are in place, communicated and acted upon.</w:t>
      </w:r>
    </w:p>
    <w:p w:rsidR="00586140" w:rsidRPr="00586140" w:rsidRDefault="00586140" w:rsidP="00586140">
      <w:pPr>
        <w:rPr>
          <w:sz w:val="22"/>
          <w:szCs w:val="22"/>
        </w:rPr>
      </w:pPr>
    </w:p>
    <w:p w:rsidR="00586140" w:rsidRDefault="00317F95" w:rsidP="00586140">
      <w:pPr>
        <w:pStyle w:val="Heading1"/>
        <w:rPr>
          <w:rFonts w:ascii="Arial" w:hAnsi="Arial" w:cs="Arial"/>
          <w:color w:val="auto"/>
          <w:sz w:val="24"/>
          <w:szCs w:val="24"/>
        </w:rPr>
      </w:pPr>
      <w:bookmarkStart w:id="18" w:name="_Toc22129212"/>
      <w:r>
        <w:rPr>
          <w:rFonts w:ascii="Arial" w:hAnsi="Arial" w:cs="Arial"/>
          <w:color w:val="auto"/>
          <w:sz w:val="24"/>
          <w:szCs w:val="24"/>
        </w:rPr>
        <w:t xml:space="preserve">9. </w:t>
      </w:r>
      <w:r w:rsidR="00586140" w:rsidRPr="00586140">
        <w:rPr>
          <w:rFonts w:ascii="Arial" w:hAnsi="Arial" w:cs="Arial"/>
          <w:color w:val="auto"/>
          <w:sz w:val="24"/>
          <w:szCs w:val="24"/>
        </w:rPr>
        <w:t>Display Materials and Methods</w:t>
      </w:r>
      <w:bookmarkEnd w:id="18"/>
    </w:p>
    <w:p w:rsidR="00317F95" w:rsidRPr="00317F95" w:rsidRDefault="00317F95" w:rsidP="00317F95"/>
    <w:p w:rsidR="00586140" w:rsidRDefault="00586140" w:rsidP="00586140">
      <w:pPr>
        <w:rPr>
          <w:sz w:val="22"/>
          <w:szCs w:val="22"/>
        </w:rPr>
      </w:pPr>
      <w:r w:rsidRPr="00586140">
        <w:rPr>
          <w:sz w:val="22"/>
          <w:szCs w:val="22"/>
        </w:rPr>
        <w:t>The museum uses secure display cases whenever possible.</w:t>
      </w:r>
    </w:p>
    <w:p w:rsidR="00317F95" w:rsidRPr="00586140" w:rsidRDefault="00317F95" w:rsidP="00586140">
      <w:pPr>
        <w:rPr>
          <w:sz w:val="22"/>
          <w:szCs w:val="22"/>
        </w:rPr>
      </w:pPr>
    </w:p>
    <w:p w:rsidR="00586140" w:rsidRDefault="00586140" w:rsidP="00586140">
      <w:pPr>
        <w:rPr>
          <w:sz w:val="22"/>
          <w:szCs w:val="22"/>
        </w:rPr>
      </w:pPr>
      <w:r w:rsidRPr="00586140">
        <w:rPr>
          <w:sz w:val="22"/>
          <w:szCs w:val="22"/>
        </w:rPr>
        <w:t xml:space="preserve">New cases are chosen in accordance with the </w:t>
      </w:r>
      <w:r w:rsidRPr="00586140">
        <w:rPr>
          <w:i/>
          <w:sz w:val="22"/>
          <w:szCs w:val="22"/>
        </w:rPr>
        <w:t>Signposts Factsheet No 2 Materials for Storage and Display</w:t>
      </w:r>
      <w:r w:rsidRPr="00586140">
        <w:rPr>
          <w:sz w:val="22"/>
          <w:szCs w:val="22"/>
        </w:rPr>
        <w:t xml:space="preserve"> and the </w:t>
      </w:r>
      <w:r w:rsidRPr="00586140">
        <w:rPr>
          <w:i/>
          <w:sz w:val="22"/>
          <w:szCs w:val="22"/>
        </w:rPr>
        <w:t>Guidance Note Choosing New Display Cases</w:t>
      </w:r>
      <w:r w:rsidRPr="00586140">
        <w:rPr>
          <w:sz w:val="22"/>
          <w:szCs w:val="22"/>
        </w:rPr>
        <w:t xml:space="preserve"> (downloaded from the Collections Trust website).</w:t>
      </w:r>
    </w:p>
    <w:p w:rsidR="00317F95" w:rsidRPr="00586140" w:rsidRDefault="00317F95" w:rsidP="00586140">
      <w:pPr>
        <w:rPr>
          <w:sz w:val="22"/>
          <w:szCs w:val="22"/>
        </w:rPr>
      </w:pPr>
    </w:p>
    <w:p w:rsidR="00586140" w:rsidRPr="00586140" w:rsidRDefault="00586140" w:rsidP="00586140">
      <w:pPr>
        <w:rPr>
          <w:sz w:val="22"/>
          <w:szCs w:val="22"/>
        </w:rPr>
      </w:pPr>
      <w:r w:rsidRPr="00586140">
        <w:rPr>
          <w:sz w:val="22"/>
          <w:szCs w:val="22"/>
        </w:rPr>
        <w:t xml:space="preserve">Older cases are sealed with </w:t>
      </w:r>
      <w:proofErr w:type="spellStart"/>
      <w:r w:rsidRPr="00586140">
        <w:rPr>
          <w:sz w:val="22"/>
          <w:szCs w:val="22"/>
        </w:rPr>
        <w:t>Moistop</w:t>
      </w:r>
      <w:proofErr w:type="spellEnd"/>
      <w:r w:rsidRPr="00586140">
        <w:rPr>
          <w:sz w:val="22"/>
          <w:szCs w:val="22"/>
        </w:rPr>
        <w:t xml:space="preserve"> film or </w:t>
      </w:r>
      <w:proofErr w:type="spellStart"/>
      <w:r w:rsidRPr="00586140">
        <w:rPr>
          <w:sz w:val="22"/>
          <w:szCs w:val="22"/>
        </w:rPr>
        <w:t>Dacrylate</w:t>
      </w:r>
      <w:proofErr w:type="spellEnd"/>
      <w:r w:rsidRPr="00586140">
        <w:rPr>
          <w:sz w:val="22"/>
          <w:szCs w:val="22"/>
        </w:rPr>
        <w:t xml:space="preserve"> 103-1 varnish before reuse. </w:t>
      </w:r>
    </w:p>
    <w:p w:rsidR="00317F95" w:rsidRDefault="00317F95" w:rsidP="00586140">
      <w:pPr>
        <w:rPr>
          <w:sz w:val="22"/>
          <w:szCs w:val="22"/>
        </w:rPr>
      </w:pPr>
    </w:p>
    <w:p w:rsidR="00317F95" w:rsidRDefault="00586140" w:rsidP="00586140">
      <w:pPr>
        <w:rPr>
          <w:sz w:val="22"/>
          <w:szCs w:val="22"/>
        </w:rPr>
      </w:pPr>
      <w:r w:rsidRPr="00586140">
        <w:rPr>
          <w:sz w:val="22"/>
          <w:szCs w:val="22"/>
        </w:rPr>
        <w:t xml:space="preserve">Cases are lined with acid-free board, scoured unbleached calico or scoured polyester cotton cloth or polythene foam. Mounts are made with materials as listed in </w:t>
      </w:r>
      <w:r w:rsidRPr="00586140">
        <w:rPr>
          <w:i/>
          <w:sz w:val="22"/>
          <w:szCs w:val="22"/>
        </w:rPr>
        <w:t>Signpost Factsheet No 2</w:t>
      </w:r>
      <w:r w:rsidR="00317F95">
        <w:rPr>
          <w:sz w:val="22"/>
          <w:szCs w:val="22"/>
        </w:rPr>
        <w:t xml:space="preserve">. </w:t>
      </w:r>
    </w:p>
    <w:p w:rsidR="00317F95" w:rsidRDefault="00317F95" w:rsidP="00586140">
      <w:pPr>
        <w:rPr>
          <w:sz w:val="22"/>
          <w:szCs w:val="22"/>
        </w:rPr>
      </w:pPr>
    </w:p>
    <w:p w:rsidR="00317F95" w:rsidRDefault="00586140" w:rsidP="00586140">
      <w:pPr>
        <w:rPr>
          <w:sz w:val="22"/>
          <w:szCs w:val="22"/>
        </w:rPr>
      </w:pPr>
      <w:r w:rsidRPr="00586140">
        <w:rPr>
          <w:sz w:val="22"/>
          <w:szCs w:val="22"/>
        </w:rPr>
        <w:t xml:space="preserve">Mounts are constructed to provide support for the object and protect it from physical damage during display and handling. </w:t>
      </w:r>
    </w:p>
    <w:p w:rsidR="00317F95" w:rsidRDefault="00317F95" w:rsidP="00586140">
      <w:pPr>
        <w:rPr>
          <w:sz w:val="22"/>
          <w:szCs w:val="22"/>
        </w:rPr>
      </w:pPr>
    </w:p>
    <w:p w:rsidR="00586140" w:rsidRPr="00586140" w:rsidRDefault="00586140" w:rsidP="00586140">
      <w:pPr>
        <w:rPr>
          <w:sz w:val="22"/>
          <w:szCs w:val="22"/>
        </w:rPr>
      </w:pPr>
      <w:r w:rsidRPr="00586140">
        <w:rPr>
          <w:sz w:val="22"/>
          <w:szCs w:val="22"/>
        </w:rPr>
        <w:t xml:space="preserve">No object is permanently changed by its attachment to a mount (e.g. by drilling or using adhesive). Mounts are suitable padded and sealed to protect the object (e.g. metal hooks or pins are sealed with an inert varnish or </w:t>
      </w:r>
      <w:proofErr w:type="spellStart"/>
      <w:r w:rsidRPr="00586140">
        <w:rPr>
          <w:sz w:val="22"/>
          <w:szCs w:val="22"/>
        </w:rPr>
        <w:t>heatshrink</w:t>
      </w:r>
      <w:proofErr w:type="spellEnd"/>
      <w:r w:rsidRPr="00586140">
        <w:rPr>
          <w:sz w:val="22"/>
          <w:szCs w:val="22"/>
        </w:rPr>
        <w:t xml:space="preserve"> polythene tubing).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lastRenderedPageBreak/>
        <w:t xml:space="preserve">Objects on open display are checked by </w:t>
      </w:r>
      <w:r w:rsidRPr="000A21AB">
        <w:rPr>
          <w:color w:val="4F81BD" w:themeColor="accent1"/>
          <w:sz w:val="22"/>
          <w:szCs w:val="22"/>
        </w:rPr>
        <w:t>[</w:t>
      </w:r>
      <w:r w:rsidRPr="000A21AB">
        <w:rPr>
          <w:i/>
          <w:color w:val="4F81BD" w:themeColor="accent1"/>
          <w:sz w:val="22"/>
          <w:szCs w:val="22"/>
        </w:rPr>
        <w:t>person</w:t>
      </w:r>
      <w:r w:rsidRPr="000A21AB">
        <w:rPr>
          <w:color w:val="4F81BD" w:themeColor="accent1"/>
          <w:sz w:val="22"/>
          <w:szCs w:val="22"/>
        </w:rPr>
        <w:t xml:space="preserve">] </w:t>
      </w:r>
      <w:r w:rsidRPr="00586140">
        <w:rPr>
          <w:sz w:val="22"/>
          <w:szCs w:val="22"/>
        </w:rPr>
        <w:t xml:space="preserve">every </w:t>
      </w:r>
      <w:r w:rsidRPr="000A21AB">
        <w:rPr>
          <w:color w:val="4F81BD" w:themeColor="accent1"/>
          <w:sz w:val="22"/>
          <w:szCs w:val="22"/>
        </w:rPr>
        <w:t>[</w:t>
      </w:r>
      <w:r w:rsidRPr="000A21AB">
        <w:rPr>
          <w:i/>
          <w:color w:val="4F81BD" w:themeColor="accent1"/>
          <w:sz w:val="22"/>
          <w:szCs w:val="22"/>
        </w:rPr>
        <w:t>period of time</w:t>
      </w:r>
      <w:r w:rsidRPr="000A21AB">
        <w:rPr>
          <w:color w:val="4F81BD" w:themeColor="accent1"/>
          <w:sz w:val="22"/>
          <w:szCs w:val="22"/>
        </w:rPr>
        <w:t xml:space="preserve">] </w:t>
      </w:r>
      <w:r w:rsidRPr="00586140">
        <w:rPr>
          <w:sz w:val="22"/>
          <w:szCs w:val="22"/>
        </w:rPr>
        <w:t xml:space="preserve">and their condition recorded </w:t>
      </w:r>
      <w:r w:rsidRPr="000A21AB">
        <w:rPr>
          <w:color w:val="4F81BD" w:themeColor="accent1"/>
          <w:sz w:val="22"/>
          <w:szCs w:val="22"/>
        </w:rPr>
        <w:t>[</w:t>
      </w:r>
      <w:r w:rsidRPr="000A21AB">
        <w:rPr>
          <w:i/>
          <w:color w:val="4F81BD" w:themeColor="accent1"/>
          <w:sz w:val="22"/>
          <w:szCs w:val="22"/>
        </w:rPr>
        <w:t>method/location</w:t>
      </w:r>
      <w:r w:rsidRPr="000A21AB">
        <w:rPr>
          <w:color w:val="4F81BD" w:themeColor="accent1"/>
          <w:sz w:val="22"/>
          <w:szCs w:val="22"/>
        </w:rPr>
        <w:t xml:space="preserve">]. </w:t>
      </w:r>
      <w:r w:rsidRPr="00586140">
        <w:rPr>
          <w:sz w:val="22"/>
          <w:szCs w:val="22"/>
        </w:rPr>
        <w:t>Objects on open display are secured using the least damaging method possible.</w:t>
      </w:r>
    </w:p>
    <w:p w:rsidR="00586140" w:rsidRPr="00586140" w:rsidRDefault="00586140" w:rsidP="00586140">
      <w:pPr>
        <w:rPr>
          <w:sz w:val="22"/>
          <w:szCs w:val="22"/>
        </w:rPr>
      </w:pPr>
    </w:p>
    <w:p w:rsidR="00586140" w:rsidRPr="00586140" w:rsidRDefault="00586140" w:rsidP="00586140">
      <w:pPr>
        <w:rPr>
          <w:sz w:val="22"/>
          <w:szCs w:val="22"/>
        </w:rPr>
      </w:pPr>
      <w:bookmarkStart w:id="19" w:name="_Hlk17386182"/>
      <w:r w:rsidRPr="00586140">
        <w:rPr>
          <w:sz w:val="22"/>
          <w:szCs w:val="22"/>
        </w:rPr>
        <w:t xml:space="preserve">It is the </w:t>
      </w:r>
      <w:r w:rsidRPr="000A21AB">
        <w:rPr>
          <w:color w:val="4F81BD" w:themeColor="accent1"/>
          <w:sz w:val="22"/>
          <w:szCs w:val="22"/>
        </w:rPr>
        <w:t>[</w:t>
      </w:r>
      <w:r w:rsidRPr="000A21AB">
        <w:rPr>
          <w:i/>
          <w:color w:val="4F81BD" w:themeColor="accent1"/>
          <w:sz w:val="22"/>
          <w:szCs w:val="22"/>
        </w:rPr>
        <w:t>person’s</w:t>
      </w:r>
      <w:r w:rsidRPr="000A21AB">
        <w:rPr>
          <w:color w:val="4F81BD" w:themeColor="accent1"/>
          <w:sz w:val="22"/>
          <w:szCs w:val="22"/>
        </w:rPr>
        <w:t xml:space="preserve">] </w:t>
      </w:r>
      <w:r w:rsidRPr="00586140">
        <w:rPr>
          <w:sz w:val="22"/>
          <w:szCs w:val="22"/>
        </w:rPr>
        <w:t>responsibility to ensure the measures relating to display materials and methods are in place, communicated and acted upon.</w:t>
      </w:r>
    </w:p>
    <w:bookmarkEnd w:id="19"/>
    <w:p w:rsidR="00586140" w:rsidRPr="00586140" w:rsidRDefault="00586140" w:rsidP="00F94087">
      <w:pPr>
        <w:rPr>
          <w:rFonts w:cs="Arial"/>
          <w:sz w:val="22"/>
          <w:szCs w:val="22"/>
        </w:rPr>
      </w:pPr>
    </w:p>
    <w:p w:rsidR="00586140" w:rsidRDefault="00317F95" w:rsidP="00586140">
      <w:pPr>
        <w:pStyle w:val="Heading1"/>
        <w:rPr>
          <w:rFonts w:ascii="Arial" w:hAnsi="Arial" w:cs="Arial"/>
          <w:color w:val="auto"/>
          <w:sz w:val="24"/>
        </w:rPr>
      </w:pPr>
      <w:bookmarkStart w:id="20" w:name="_Toc22129213"/>
      <w:r>
        <w:rPr>
          <w:rFonts w:ascii="Arial" w:hAnsi="Arial" w:cs="Arial"/>
          <w:color w:val="auto"/>
          <w:sz w:val="24"/>
        </w:rPr>
        <w:t xml:space="preserve">10. </w:t>
      </w:r>
      <w:r w:rsidR="00586140" w:rsidRPr="00586140">
        <w:rPr>
          <w:rFonts w:ascii="Arial" w:hAnsi="Arial" w:cs="Arial"/>
          <w:color w:val="auto"/>
          <w:sz w:val="24"/>
        </w:rPr>
        <w:t>Handling Methods</w:t>
      </w:r>
      <w:bookmarkEnd w:id="20"/>
    </w:p>
    <w:p w:rsidR="00317F95" w:rsidRPr="00317F95" w:rsidRDefault="00317F95" w:rsidP="00317F95"/>
    <w:p w:rsidR="00586140" w:rsidRPr="00586140" w:rsidRDefault="00586140" w:rsidP="00586140">
      <w:pPr>
        <w:rPr>
          <w:bCs/>
          <w:sz w:val="22"/>
          <w:szCs w:val="22"/>
        </w:rPr>
      </w:pPr>
      <w:r w:rsidRPr="00586140">
        <w:rPr>
          <w:bCs/>
          <w:sz w:val="22"/>
          <w:szCs w:val="22"/>
        </w:rPr>
        <w:t xml:space="preserve">Only trained people are allowed to handle objects from the collection. </w:t>
      </w:r>
    </w:p>
    <w:p w:rsidR="00586140" w:rsidRPr="00586140" w:rsidRDefault="00586140" w:rsidP="00586140">
      <w:pPr>
        <w:rPr>
          <w:bCs/>
          <w:sz w:val="22"/>
          <w:szCs w:val="22"/>
        </w:rPr>
      </w:pPr>
      <w:r w:rsidRPr="00586140">
        <w:rPr>
          <w:bCs/>
          <w:sz w:val="22"/>
          <w:szCs w:val="22"/>
        </w:rPr>
        <w:t xml:space="preserve">The museum has written Guidelines for handling objects which all staff (paid and volunteer) and visitors must agree to follow before being allowed to handle objects. </w:t>
      </w:r>
    </w:p>
    <w:p w:rsidR="00586140" w:rsidRDefault="00586140" w:rsidP="00586140">
      <w:pPr>
        <w:rPr>
          <w:bCs/>
          <w:sz w:val="22"/>
          <w:szCs w:val="22"/>
        </w:rPr>
      </w:pPr>
      <w:r w:rsidRPr="00586140">
        <w:rPr>
          <w:bCs/>
          <w:sz w:val="22"/>
          <w:szCs w:val="22"/>
        </w:rPr>
        <w:t>The handling of some objects may be restricted owing to the presence of hazards or principles of cultural sensitivity.</w:t>
      </w:r>
    </w:p>
    <w:p w:rsidR="00317F95" w:rsidRPr="00586140" w:rsidRDefault="00317F95" w:rsidP="00586140">
      <w:pPr>
        <w:rPr>
          <w:bCs/>
          <w:sz w:val="22"/>
          <w:szCs w:val="22"/>
        </w:rPr>
      </w:pPr>
    </w:p>
    <w:p w:rsidR="00586140" w:rsidRDefault="00586140" w:rsidP="00586140">
      <w:pPr>
        <w:rPr>
          <w:bCs/>
          <w:sz w:val="22"/>
          <w:szCs w:val="22"/>
        </w:rPr>
      </w:pPr>
      <w:r w:rsidRPr="00586140">
        <w:rPr>
          <w:bCs/>
          <w:sz w:val="22"/>
          <w:szCs w:val="22"/>
        </w:rPr>
        <w:t>For the safety of both objects and people, impermeable gloves are worn by everyone handling accessioned objects.</w:t>
      </w:r>
    </w:p>
    <w:p w:rsidR="00317F95" w:rsidRPr="00586140" w:rsidRDefault="00317F95" w:rsidP="00586140">
      <w:pPr>
        <w:rPr>
          <w:bCs/>
          <w:sz w:val="22"/>
          <w:szCs w:val="22"/>
        </w:rPr>
      </w:pPr>
    </w:p>
    <w:p w:rsidR="00586140" w:rsidRPr="000A21AB" w:rsidRDefault="00586140" w:rsidP="00586140">
      <w:pPr>
        <w:rPr>
          <w:bCs/>
          <w:color w:val="4F81BD" w:themeColor="accent1"/>
          <w:sz w:val="22"/>
          <w:szCs w:val="22"/>
        </w:rPr>
      </w:pPr>
      <w:r w:rsidRPr="000A21AB">
        <w:rPr>
          <w:bCs/>
          <w:color w:val="4F81BD" w:themeColor="accent1"/>
          <w:sz w:val="22"/>
          <w:szCs w:val="22"/>
        </w:rPr>
        <w:t>[</w:t>
      </w:r>
      <w:r w:rsidRPr="000A21AB">
        <w:rPr>
          <w:bCs/>
          <w:i/>
          <w:iCs/>
          <w:color w:val="4F81BD" w:themeColor="accent1"/>
          <w:sz w:val="22"/>
          <w:szCs w:val="22"/>
        </w:rPr>
        <w:t>Museums may have different Guidelines for handling different collections. These can be attached as Appendices or kept as separate documents</w:t>
      </w:r>
      <w:r w:rsidRPr="000A21AB">
        <w:rPr>
          <w:bCs/>
          <w:color w:val="4F81BD" w:themeColor="accent1"/>
          <w:sz w:val="22"/>
          <w:szCs w:val="22"/>
        </w:rPr>
        <w:t>]</w:t>
      </w:r>
      <w:r w:rsidRPr="000A21AB">
        <w:rPr>
          <w:bCs/>
          <w:i/>
          <w:iCs/>
          <w:color w:val="4F81BD" w:themeColor="accent1"/>
          <w:sz w:val="22"/>
          <w:szCs w:val="22"/>
        </w:rPr>
        <w:t xml:space="preserve"> </w:t>
      </w:r>
    </w:p>
    <w:p w:rsidR="00586140" w:rsidRPr="00586140" w:rsidRDefault="00586140" w:rsidP="00586140">
      <w:pPr>
        <w:rPr>
          <w:bCs/>
          <w:sz w:val="22"/>
          <w:szCs w:val="22"/>
        </w:rPr>
      </w:pPr>
    </w:p>
    <w:p w:rsidR="00586140" w:rsidRPr="00586140" w:rsidRDefault="00586140" w:rsidP="00586140">
      <w:pPr>
        <w:rPr>
          <w:bCs/>
          <w:sz w:val="22"/>
          <w:szCs w:val="22"/>
        </w:rPr>
      </w:pPr>
      <w:r w:rsidRPr="00586140">
        <w:rPr>
          <w:bCs/>
          <w:sz w:val="22"/>
          <w:szCs w:val="22"/>
        </w:rPr>
        <w:t xml:space="preserve">It is the </w:t>
      </w:r>
      <w:r w:rsidRPr="000A21AB">
        <w:rPr>
          <w:bCs/>
          <w:color w:val="4F81BD" w:themeColor="accent1"/>
          <w:sz w:val="22"/>
          <w:szCs w:val="22"/>
        </w:rPr>
        <w:t>[</w:t>
      </w:r>
      <w:r w:rsidRPr="000A21AB">
        <w:rPr>
          <w:bCs/>
          <w:i/>
          <w:iCs/>
          <w:color w:val="4F81BD" w:themeColor="accent1"/>
          <w:sz w:val="22"/>
          <w:szCs w:val="22"/>
        </w:rPr>
        <w:t>person’s</w:t>
      </w:r>
      <w:r w:rsidRPr="000A21AB">
        <w:rPr>
          <w:bCs/>
          <w:color w:val="4F81BD" w:themeColor="accent1"/>
          <w:sz w:val="22"/>
          <w:szCs w:val="22"/>
        </w:rPr>
        <w:t xml:space="preserve">] </w:t>
      </w:r>
      <w:r w:rsidRPr="00586140">
        <w:rPr>
          <w:bCs/>
          <w:sz w:val="22"/>
          <w:szCs w:val="22"/>
        </w:rPr>
        <w:t>responsibility to ensure the measures relating to display materials and methods are in place, communicated and acted upon.</w:t>
      </w:r>
    </w:p>
    <w:p w:rsidR="00586140" w:rsidRPr="00586140" w:rsidRDefault="00586140" w:rsidP="00F94087">
      <w:pPr>
        <w:rPr>
          <w:rFonts w:cs="Arial"/>
          <w:sz w:val="22"/>
          <w:szCs w:val="22"/>
        </w:rPr>
      </w:pPr>
    </w:p>
    <w:p w:rsidR="00586140" w:rsidRDefault="00317F95" w:rsidP="00586140">
      <w:pPr>
        <w:pStyle w:val="Heading1"/>
        <w:rPr>
          <w:rFonts w:ascii="Arial" w:hAnsi="Arial" w:cs="Arial"/>
          <w:color w:val="auto"/>
          <w:sz w:val="24"/>
          <w:szCs w:val="24"/>
        </w:rPr>
      </w:pPr>
      <w:bookmarkStart w:id="21" w:name="_Toc22129214"/>
      <w:r>
        <w:rPr>
          <w:rFonts w:ascii="Arial" w:hAnsi="Arial" w:cs="Arial"/>
          <w:color w:val="auto"/>
          <w:sz w:val="24"/>
          <w:szCs w:val="24"/>
        </w:rPr>
        <w:t xml:space="preserve">11. </w:t>
      </w:r>
      <w:r w:rsidR="00586140" w:rsidRPr="00586140">
        <w:rPr>
          <w:rFonts w:ascii="Arial" w:hAnsi="Arial" w:cs="Arial"/>
          <w:color w:val="auto"/>
          <w:sz w:val="24"/>
          <w:szCs w:val="24"/>
        </w:rPr>
        <w:t>Transport Methods</w:t>
      </w:r>
      <w:bookmarkEnd w:id="21"/>
      <w:r w:rsidR="00586140" w:rsidRPr="00586140">
        <w:rPr>
          <w:rFonts w:ascii="Arial" w:hAnsi="Arial" w:cs="Arial"/>
          <w:color w:val="auto"/>
          <w:sz w:val="24"/>
          <w:szCs w:val="24"/>
        </w:rPr>
        <w:t xml:space="preserve"> </w:t>
      </w:r>
    </w:p>
    <w:p w:rsidR="00317F95" w:rsidRPr="00317F95" w:rsidRDefault="00317F95" w:rsidP="00317F95"/>
    <w:p w:rsidR="00586140" w:rsidRPr="00586140" w:rsidRDefault="00586140" w:rsidP="00586140">
      <w:pPr>
        <w:rPr>
          <w:sz w:val="22"/>
          <w:szCs w:val="22"/>
        </w:rPr>
      </w:pPr>
      <w:r w:rsidRPr="00586140">
        <w:rPr>
          <w:sz w:val="22"/>
          <w:szCs w:val="22"/>
        </w:rPr>
        <w:t xml:space="preserve">Objects are carried between rooms and buildings in suitably padded containers. </w:t>
      </w:r>
    </w:p>
    <w:p w:rsidR="00586140" w:rsidRPr="00586140" w:rsidRDefault="00317F95" w:rsidP="00586140">
      <w:pPr>
        <w:rPr>
          <w:sz w:val="22"/>
          <w:szCs w:val="22"/>
        </w:rPr>
      </w:pPr>
      <w:r>
        <w:rPr>
          <w:sz w:val="22"/>
          <w:szCs w:val="22"/>
        </w:rPr>
        <w:t>A</w:t>
      </w:r>
      <w:r w:rsidR="00586140" w:rsidRPr="00586140">
        <w:rPr>
          <w:sz w:val="22"/>
          <w:szCs w:val="22"/>
        </w:rPr>
        <w:t xml:space="preserve">lways travel with sufficient documentation. </w:t>
      </w:r>
    </w:p>
    <w:p w:rsidR="00317F95" w:rsidRDefault="00317F95" w:rsidP="00586140">
      <w:pPr>
        <w:rPr>
          <w:sz w:val="22"/>
          <w:szCs w:val="22"/>
        </w:rPr>
      </w:pPr>
    </w:p>
    <w:p w:rsidR="00586140" w:rsidRPr="00586140" w:rsidRDefault="00317F95" w:rsidP="00586140">
      <w:pPr>
        <w:rPr>
          <w:sz w:val="22"/>
          <w:szCs w:val="22"/>
        </w:rPr>
      </w:pPr>
      <w:r>
        <w:rPr>
          <w:sz w:val="22"/>
          <w:szCs w:val="22"/>
        </w:rPr>
        <w:t>Never leave objects</w:t>
      </w:r>
      <w:r w:rsidR="00586140" w:rsidRPr="00586140">
        <w:rPr>
          <w:sz w:val="22"/>
          <w:szCs w:val="22"/>
        </w:rPr>
        <w:t xml:space="preserve"> unattended in vehicles. </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Changes of location longer than part of a day are recorded in writing at the end of each working day, according to the procedures set out in the museum’s Documentation Procedural Manual.</w:t>
      </w:r>
    </w:p>
    <w:p w:rsidR="00586140" w:rsidRPr="00586140" w:rsidRDefault="00586140" w:rsidP="00586140">
      <w:pPr>
        <w:rPr>
          <w:sz w:val="22"/>
          <w:szCs w:val="22"/>
        </w:rPr>
      </w:pPr>
    </w:p>
    <w:p w:rsidR="00586140" w:rsidRPr="00317F95" w:rsidRDefault="00586140" w:rsidP="00586140">
      <w:pPr>
        <w:rPr>
          <w:sz w:val="22"/>
          <w:szCs w:val="22"/>
        </w:rPr>
      </w:pPr>
      <w:r w:rsidRPr="00586140">
        <w:rPr>
          <w:sz w:val="22"/>
          <w:szCs w:val="22"/>
        </w:rPr>
        <w:t xml:space="preserve">It is the </w:t>
      </w:r>
      <w:r w:rsidRPr="000A21AB">
        <w:rPr>
          <w:color w:val="4F81BD" w:themeColor="accent1"/>
          <w:sz w:val="22"/>
          <w:szCs w:val="22"/>
        </w:rPr>
        <w:t>[</w:t>
      </w:r>
      <w:r w:rsidRPr="000A21AB">
        <w:rPr>
          <w:i/>
          <w:color w:val="4F81BD" w:themeColor="accent1"/>
          <w:sz w:val="22"/>
          <w:szCs w:val="22"/>
        </w:rPr>
        <w:t>person’s</w:t>
      </w:r>
      <w:r w:rsidRPr="000A21AB">
        <w:rPr>
          <w:color w:val="4F81BD" w:themeColor="accent1"/>
          <w:sz w:val="22"/>
          <w:szCs w:val="22"/>
        </w:rPr>
        <w:t xml:space="preserve">] </w:t>
      </w:r>
      <w:r w:rsidRPr="00586140">
        <w:rPr>
          <w:sz w:val="22"/>
          <w:szCs w:val="22"/>
        </w:rPr>
        <w:t>responsibility to ensure the measures relating to transport methods are in place, communicated and acted upon.</w:t>
      </w:r>
    </w:p>
    <w:p w:rsidR="00586140" w:rsidRDefault="00317F95" w:rsidP="00586140">
      <w:pPr>
        <w:pStyle w:val="Heading1"/>
        <w:rPr>
          <w:rFonts w:ascii="Arial" w:hAnsi="Arial" w:cs="Arial"/>
          <w:color w:val="auto"/>
          <w:sz w:val="24"/>
          <w:szCs w:val="24"/>
        </w:rPr>
      </w:pPr>
      <w:bookmarkStart w:id="22" w:name="_Toc22129215"/>
      <w:r>
        <w:rPr>
          <w:rFonts w:ascii="Arial" w:hAnsi="Arial" w:cs="Arial"/>
          <w:color w:val="auto"/>
          <w:sz w:val="24"/>
          <w:szCs w:val="24"/>
        </w:rPr>
        <w:t xml:space="preserve">12. </w:t>
      </w:r>
      <w:r w:rsidR="00586140" w:rsidRPr="00586140">
        <w:rPr>
          <w:rFonts w:ascii="Arial" w:hAnsi="Arial" w:cs="Arial"/>
          <w:color w:val="auto"/>
          <w:sz w:val="24"/>
          <w:szCs w:val="24"/>
        </w:rPr>
        <w:t>Loans in</w:t>
      </w:r>
      <w:bookmarkEnd w:id="22"/>
    </w:p>
    <w:p w:rsidR="00317F95" w:rsidRPr="00317F95" w:rsidRDefault="00317F95" w:rsidP="00317F95"/>
    <w:p w:rsidR="00586140" w:rsidRPr="00586140" w:rsidRDefault="00586140" w:rsidP="00586140">
      <w:pPr>
        <w:rPr>
          <w:sz w:val="22"/>
          <w:szCs w:val="22"/>
        </w:rPr>
      </w:pPr>
      <w:r w:rsidRPr="00586140">
        <w:rPr>
          <w:sz w:val="22"/>
          <w:szCs w:val="22"/>
        </w:rPr>
        <w:t>The museum treats all incoming loans according to the requirements set out in the loan agreement between it and the lending body.</w:t>
      </w:r>
    </w:p>
    <w:p w:rsidR="00586140" w:rsidRPr="00586140" w:rsidRDefault="00586140" w:rsidP="00586140">
      <w:pPr>
        <w:rPr>
          <w:sz w:val="22"/>
          <w:szCs w:val="22"/>
        </w:rPr>
      </w:pPr>
      <w:r w:rsidRPr="00586140">
        <w:rPr>
          <w:sz w:val="22"/>
          <w:szCs w:val="22"/>
        </w:rPr>
        <w:t>The museum will notify the lending body if there is any change in its circumstances which mean that it can no longer meet the requirements set out in this agreement.</w:t>
      </w:r>
    </w:p>
    <w:p w:rsidR="00586140" w:rsidRPr="000A21AB" w:rsidRDefault="00586140" w:rsidP="00586140">
      <w:pPr>
        <w:rPr>
          <w:color w:val="4F81BD" w:themeColor="accent1"/>
          <w:sz w:val="22"/>
          <w:szCs w:val="22"/>
        </w:rPr>
      </w:pPr>
      <w:r w:rsidRPr="00586140">
        <w:rPr>
          <w:sz w:val="22"/>
          <w:szCs w:val="22"/>
        </w:rPr>
        <w:t xml:space="preserve">If the lending body does not supply a Condition Check Form for each object, the museum will use its own Condition Check Forms as at Appendix </w:t>
      </w:r>
      <w:r w:rsidRPr="000A21AB">
        <w:rPr>
          <w:color w:val="4F81BD" w:themeColor="accent1"/>
          <w:sz w:val="22"/>
          <w:szCs w:val="22"/>
        </w:rPr>
        <w:t>[</w:t>
      </w:r>
      <w:r w:rsidRPr="000A21AB">
        <w:rPr>
          <w:i/>
          <w:color w:val="4F81BD" w:themeColor="accent1"/>
          <w:sz w:val="22"/>
          <w:szCs w:val="22"/>
        </w:rPr>
        <w:t>reference</w:t>
      </w:r>
      <w:r w:rsidRPr="000A21AB">
        <w:rPr>
          <w:color w:val="4F81BD" w:themeColor="accent1"/>
          <w:sz w:val="22"/>
          <w:szCs w:val="22"/>
        </w:rPr>
        <w:t>].</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the </w:t>
      </w:r>
      <w:r w:rsidRPr="000A21AB">
        <w:rPr>
          <w:color w:val="4F81BD" w:themeColor="accent1"/>
          <w:sz w:val="22"/>
          <w:szCs w:val="22"/>
        </w:rPr>
        <w:t>[</w:t>
      </w:r>
      <w:r w:rsidRPr="000A21AB">
        <w:rPr>
          <w:i/>
          <w:color w:val="4F81BD" w:themeColor="accent1"/>
          <w:sz w:val="22"/>
          <w:szCs w:val="22"/>
        </w:rPr>
        <w:t>person’s</w:t>
      </w:r>
      <w:r w:rsidRPr="000A21AB">
        <w:rPr>
          <w:color w:val="4F81BD" w:themeColor="accent1"/>
          <w:sz w:val="22"/>
          <w:szCs w:val="22"/>
        </w:rPr>
        <w:t xml:space="preserve">] </w:t>
      </w:r>
      <w:r w:rsidRPr="00586140">
        <w:rPr>
          <w:sz w:val="22"/>
          <w:szCs w:val="22"/>
        </w:rPr>
        <w:t>responsibility to ensure the measures relating to loans in are in place, communicated and acted upon.</w:t>
      </w:r>
    </w:p>
    <w:p w:rsidR="00586140" w:rsidRDefault="00317F95" w:rsidP="00317F95">
      <w:pPr>
        <w:pStyle w:val="Heading1"/>
        <w:rPr>
          <w:rFonts w:ascii="Arial" w:hAnsi="Arial" w:cs="Arial"/>
          <w:color w:val="auto"/>
          <w:sz w:val="24"/>
          <w:szCs w:val="24"/>
        </w:rPr>
      </w:pPr>
      <w:bookmarkStart w:id="23" w:name="_Toc22129216"/>
      <w:r>
        <w:rPr>
          <w:rFonts w:ascii="Arial" w:hAnsi="Arial" w:cs="Arial"/>
          <w:color w:val="auto"/>
          <w:sz w:val="24"/>
          <w:szCs w:val="24"/>
        </w:rPr>
        <w:lastRenderedPageBreak/>
        <w:t xml:space="preserve">13. </w:t>
      </w:r>
      <w:r w:rsidR="00586140" w:rsidRPr="00317F95">
        <w:rPr>
          <w:rFonts w:ascii="Arial" w:hAnsi="Arial" w:cs="Arial"/>
          <w:color w:val="auto"/>
          <w:sz w:val="24"/>
          <w:szCs w:val="24"/>
        </w:rPr>
        <w:t>Loans</w:t>
      </w:r>
      <w:r>
        <w:rPr>
          <w:rFonts w:ascii="Arial" w:hAnsi="Arial" w:cs="Arial"/>
          <w:color w:val="auto"/>
          <w:sz w:val="24"/>
          <w:szCs w:val="24"/>
        </w:rPr>
        <w:t xml:space="preserve"> </w:t>
      </w:r>
      <w:r w:rsidR="00586140" w:rsidRPr="00317F95">
        <w:rPr>
          <w:rFonts w:ascii="Arial" w:hAnsi="Arial" w:cs="Arial"/>
          <w:color w:val="auto"/>
          <w:sz w:val="24"/>
          <w:szCs w:val="24"/>
        </w:rPr>
        <w:t>out</w:t>
      </w:r>
      <w:bookmarkEnd w:id="23"/>
    </w:p>
    <w:p w:rsidR="00317F95" w:rsidRPr="00317F95" w:rsidRDefault="00317F95" w:rsidP="00317F95"/>
    <w:p w:rsidR="00586140" w:rsidRDefault="00586140" w:rsidP="00586140">
      <w:pPr>
        <w:rPr>
          <w:sz w:val="22"/>
          <w:szCs w:val="22"/>
        </w:rPr>
      </w:pPr>
      <w:r w:rsidRPr="00586140">
        <w:rPr>
          <w:sz w:val="22"/>
          <w:szCs w:val="22"/>
        </w:rPr>
        <w:t>All requests for loans from the collection will be assessed individually before a decision is reached.  The condition of the objects, the location, environment and security of the venue, transport and personnel involved will all be reviewed.</w:t>
      </w:r>
    </w:p>
    <w:p w:rsidR="00317F95" w:rsidRPr="00586140" w:rsidRDefault="00317F95" w:rsidP="00586140">
      <w:pPr>
        <w:rPr>
          <w:sz w:val="22"/>
          <w:szCs w:val="22"/>
        </w:rPr>
      </w:pPr>
    </w:p>
    <w:p w:rsidR="00586140" w:rsidRPr="00586140" w:rsidRDefault="00586140" w:rsidP="00586140">
      <w:pPr>
        <w:rPr>
          <w:sz w:val="22"/>
          <w:szCs w:val="22"/>
        </w:rPr>
      </w:pPr>
      <w:r w:rsidRPr="00586140">
        <w:rPr>
          <w:sz w:val="22"/>
          <w:szCs w:val="22"/>
        </w:rPr>
        <w:t xml:space="preserve">Every borrower will be asked to fill out a Facilities Report using the template available from the </w:t>
      </w:r>
      <w:r w:rsidRPr="00586140">
        <w:rPr>
          <w:i/>
          <w:sz w:val="22"/>
          <w:szCs w:val="22"/>
        </w:rPr>
        <w:t>UK Registrars Group</w:t>
      </w:r>
      <w:r w:rsidRPr="00586140">
        <w:rPr>
          <w:sz w:val="22"/>
          <w:szCs w:val="22"/>
        </w:rPr>
        <w:t xml:space="preserve"> or the museum’s equivalent.</w:t>
      </w:r>
    </w:p>
    <w:p w:rsidR="00586140" w:rsidRDefault="00586140" w:rsidP="00586140">
      <w:pPr>
        <w:rPr>
          <w:sz w:val="22"/>
          <w:szCs w:val="22"/>
        </w:rPr>
      </w:pPr>
      <w:r w:rsidRPr="00586140">
        <w:rPr>
          <w:sz w:val="22"/>
          <w:szCs w:val="22"/>
        </w:rPr>
        <w:t xml:space="preserve">For particularly valuable objects, additional information regarding display cases and security may be requested using the supplementary templates available from the </w:t>
      </w:r>
      <w:r w:rsidRPr="00586140">
        <w:rPr>
          <w:i/>
          <w:sz w:val="22"/>
          <w:szCs w:val="22"/>
        </w:rPr>
        <w:t xml:space="preserve">UK Registrars Group </w:t>
      </w:r>
      <w:r w:rsidRPr="00586140">
        <w:rPr>
          <w:sz w:val="22"/>
          <w:szCs w:val="22"/>
        </w:rPr>
        <w:t>or the museum’s equivalent.</w:t>
      </w:r>
    </w:p>
    <w:p w:rsidR="00317F95" w:rsidRPr="00586140" w:rsidRDefault="00317F95" w:rsidP="00586140">
      <w:pPr>
        <w:rPr>
          <w:sz w:val="22"/>
          <w:szCs w:val="22"/>
        </w:rPr>
      </w:pPr>
    </w:p>
    <w:p w:rsidR="00586140" w:rsidRPr="00586140" w:rsidRDefault="00586140" w:rsidP="00586140">
      <w:pPr>
        <w:rPr>
          <w:sz w:val="22"/>
          <w:szCs w:val="22"/>
        </w:rPr>
      </w:pPr>
      <w:r w:rsidRPr="00586140">
        <w:rPr>
          <w:sz w:val="22"/>
          <w:szCs w:val="22"/>
        </w:rPr>
        <w:t>Security, environmental, handling and conservation conditions are stipulated by the museum and agreed with the borrower as part of the loan agreement.</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If agreed, the condition of the object to be loaned will be recorded using the Condition Check form available at Appendix </w:t>
      </w:r>
      <w:r w:rsidRPr="000A21AB">
        <w:rPr>
          <w:color w:val="4F81BD" w:themeColor="accent1"/>
          <w:sz w:val="22"/>
          <w:szCs w:val="22"/>
        </w:rPr>
        <w:t>[</w:t>
      </w:r>
      <w:r w:rsidRPr="000A21AB">
        <w:rPr>
          <w:i/>
          <w:color w:val="4F81BD" w:themeColor="accent1"/>
          <w:sz w:val="22"/>
          <w:szCs w:val="22"/>
        </w:rPr>
        <w:t>reference</w:t>
      </w:r>
      <w:r w:rsidRPr="000A21AB">
        <w:rPr>
          <w:color w:val="4F81BD" w:themeColor="accent1"/>
          <w:sz w:val="22"/>
          <w:szCs w:val="22"/>
        </w:rPr>
        <w:t xml:space="preserve">], </w:t>
      </w:r>
      <w:r w:rsidRPr="00586140">
        <w:rPr>
          <w:sz w:val="22"/>
          <w:szCs w:val="22"/>
        </w:rPr>
        <w:t>and with photographs showing all parts of the object and with existing damage clearly marked.  This form is part of the loan agreement and a copy will accompany the object when it leaves the building.</w:t>
      </w:r>
    </w:p>
    <w:p w:rsidR="00586140" w:rsidRPr="00586140" w:rsidRDefault="00586140" w:rsidP="00586140">
      <w:pPr>
        <w:rPr>
          <w:sz w:val="22"/>
          <w:szCs w:val="22"/>
        </w:rPr>
      </w:pPr>
      <w:r w:rsidRPr="00586140">
        <w:rPr>
          <w:sz w:val="22"/>
          <w:szCs w:val="22"/>
        </w:rPr>
        <w:t>Every object is checked against the original condition report when it is returned to the museum.  The loan details and the outcome of the check are recorded on the object’s catalogue entry according to the museum’s Documentation Procedural Manual.</w:t>
      </w:r>
    </w:p>
    <w:p w:rsidR="00586140" w:rsidRPr="00586140" w:rsidRDefault="00586140" w:rsidP="00586140">
      <w:pPr>
        <w:rPr>
          <w:sz w:val="22"/>
          <w:szCs w:val="22"/>
        </w:rPr>
      </w:pPr>
    </w:p>
    <w:p w:rsidR="00586140" w:rsidRPr="00586140" w:rsidRDefault="00586140" w:rsidP="00586140">
      <w:pPr>
        <w:rPr>
          <w:sz w:val="22"/>
          <w:szCs w:val="22"/>
        </w:rPr>
      </w:pPr>
      <w:r w:rsidRPr="00586140">
        <w:rPr>
          <w:sz w:val="22"/>
          <w:szCs w:val="22"/>
        </w:rPr>
        <w:t xml:space="preserve">It is the </w:t>
      </w:r>
      <w:r w:rsidRPr="000A21AB">
        <w:rPr>
          <w:color w:val="4F81BD" w:themeColor="accent1"/>
          <w:sz w:val="22"/>
          <w:szCs w:val="22"/>
        </w:rPr>
        <w:t>[</w:t>
      </w:r>
      <w:r w:rsidRPr="000A21AB">
        <w:rPr>
          <w:i/>
          <w:color w:val="4F81BD" w:themeColor="accent1"/>
          <w:sz w:val="22"/>
          <w:szCs w:val="22"/>
        </w:rPr>
        <w:t>person’s</w:t>
      </w:r>
      <w:r w:rsidRPr="000A21AB">
        <w:rPr>
          <w:color w:val="4F81BD" w:themeColor="accent1"/>
          <w:sz w:val="22"/>
          <w:szCs w:val="22"/>
        </w:rPr>
        <w:t xml:space="preserve">] </w:t>
      </w:r>
      <w:r w:rsidRPr="00586140">
        <w:rPr>
          <w:sz w:val="22"/>
          <w:szCs w:val="22"/>
        </w:rPr>
        <w:t>responsibility to ensure the measures relating to loans out are in place, communicated and acted upon.</w:t>
      </w:r>
    </w:p>
    <w:p w:rsidR="00586140" w:rsidRPr="00586140" w:rsidRDefault="00586140" w:rsidP="00586140">
      <w:pPr>
        <w:rPr>
          <w:sz w:val="22"/>
          <w:szCs w:val="22"/>
        </w:rPr>
      </w:pPr>
    </w:p>
    <w:p w:rsidR="00586140" w:rsidRDefault="00317F95" w:rsidP="00317F95">
      <w:pPr>
        <w:pStyle w:val="Heading1"/>
        <w:rPr>
          <w:rFonts w:ascii="Arial" w:hAnsi="Arial" w:cs="Arial"/>
          <w:color w:val="auto"/>
          <w:sz w:val="24"/>
        </w:rPr>
      </w:pPr>
      <w:bookmarkStart w:id="24" w:name="_Toc22129217"/>
      <w:r>
        <w:rPr>
          <w:rFonts w:ascii="Arial" w:hAnsi="Arial" w:cs="Arial"/>
          <w:color w:val="auto"/>
          <w:sz w:val="24"/>
        </w:rPr>
        <w:t xml:space="preserve">14. </w:t>
      </w:r>
      <w:r w:rsidR="00586140" w:rsidRPr="00317F95">
        <w:rPr>
          <w:rFonts w:ascii="Arial" w:hAnsi="Arial" w:cs="Arial"/>
          <w:color w:val="auto"/>
          <w:sz w:val="24"/>
        </w:rPr>
        <w:t>Workforce Training</w:t>
      </w:r>
      <w:bookmarkEnd w:id="24"/>
      <w:r w:rsidR="00586140" w:rsidRPr="00317F95">
        <w:rPr>
          <w:rFonts w:ascii="Arial" w:hAnsi="Arial" w:cs="Arial"/>
          <w:color w:val="auto"/>
          <w:sz w:val="24"/>
        </w:rPr>
        <w:t xml:space="preserve"> </w:t>
      </w:r>
    </w:p>
    <w:p w:rsidR="00317F95" w:rsidRPr="00317F95" w:rsidRDefault="00317F95" w:rsidP="00317F95"/>
    <w:p w:rsidR="00586140" w:rsidRDefault="00586140" w:rsidP="00586140">
      <w:pPr>
        <w:rPr>
          <w:sz w:val="22"/>
          <w:szCs w:val="22"/>
        </w:rPr>
      </w:pPr>
      <w:r w:rsidRPr="00586140">
        <w:rPr>
          <w:sz w:val="22"/>
          <w:szCs w:val="22"/>
        </w:rPr>
        <w:t>It is the museum’s policy that only people who have received appropriate training should handle or work with objects from the collections.</w:t>
      </w:r>
    </w:p>
    <w:p w:rsidR="00317F95" w:rsidRPr="00586140" w:rsidRDefault="00317F95" w:rsidP="00586140">
      <w:pPr>
        <w:rPr>
          <w:sz w:val="22"/>
          <w:szCs w:val="22"/>
        </w:rPr>
      </w:pPr>
    </w:p>
    <w:p w:rsidR="00586140" w:rsidRPr="000A21AB" w:rsidRDefault="00586140" w:rsidP="00586140">
      <w:pPr>
        <w:rPr>
          <w:color w:val="4F81BD" w:themeColor="accent1"/>
          <w:sz w:val="22"/>
          <w:szCs w:val="22"/>
        </w:rPr>
      </w:pPr>
      <w:r w:rsidRPr="000A21AB">
        <w:rPr>
          <w:color w:val="4F81BD" w:themeColor="accent1"/>
          <w:sz w:val="22"/>
          <w:szCs w:val="22"/>
        </w:rPr>
        <w:t>[</w:t>
      </w:r>
      <w:r w:rsidRPr="000A21AB">
        <w:rPr>
          <w:i/>
          <w:color w:val="4F81BD" w:themeColor="accent1"/>
          <w:sz w:val="22"/>
          <w:szCs w:val="22"/>
        </w:rPr>
        <w:t xml:space="preserve">Describe how the museum ensures everyone - paid staff, volunteers, visitors or researchers - who handles collections is suitably trained. This may include in-house induction and training courses, a period of shadowing an experienced member of staff, the provision of clear guidance materials, factsheets, posters, </w:t>
      </w:r>
      <w:proofErr w:type="spellStart"/>
      <w:r w:rsidRPr="000A21AB">
        <w:rPr>
          <w:i/>
          <w:color w:val="4F81BD" w:themeColor="accent1"/>
          <w:sz w:val="22"/>
          <w:szCs w:val="22"/>
        </w:rPr>
        <w:t>etc</w:t>
      </w:r>
      <w:proofErr w:type="spellEnd"/>
      <w:r w:rsidRPr="000A21AB">
        <w:rPr>
          <w:color w:val="4F81BD" w:themeColor="accent1"/>
          <w:sz w:val="22"/>
          <w:szCs w:val="22"/>
        </w:rPr>
        <w:t>]</w:t>
      </w:r>
    </w:p>
    <w:p w:rsidR="00586140" w:rsidRDefault="00317F95" w:rsidP="00317F95">
      <w:pPr>
        <w:pStyle w:val="Heading1"/>
        <w:rPr>
          <w:rFonts w:ascii="Arial" w:hAnsi="Arial" w:cs="Arial"/>
          <w:color w:val="auto"/>
          <w:sz w:val="24"/>
          <w:szCs w:val="24"/>
        </w:rPr>
      </w:pPr>
      <w:bookmarkStart w:id="25" w:name="_Toc22129218"/>
      <w:r>
        <w:rPr>
          <w:rFonts w:ascii="Arial" w:hAnsi="Arial" w:cs="Arial"/>
          <w:color w:val="auto"/>
          <w:sz w:val="24"/>
          <w:szCs w:val="24"/>
        </w:rPr>
        <w:t xml:space="preserve">15. </w:t>
      </w:r>
      <w:r w:rsidR="00586140" w:rsidRPr="00317F95">
        <w:rPr>
          <w:rFonts w:ascii="Arial" w:hAnsi="Arial" w:cs="Arial"/>
          <w:color w:val="auto"/>
          <w:sz w:val="24"/>
          <w:szCs w:val="24"/>
        </w:rPr>
        <w:t>Plans for Improvement</w:t>
      </w:r>
      <w:bookmarkEnd w:id="25"/>
    </w:p>
    <w:p w:rsidR="00317F95" w:rsidRPr="00317F95" w:rsidRDefault="00317F95" w:rsidP="00317F95"/>
    <w:p w:rsidR="00586140" w:rsidRPr="000A21AB" w:rsidRDefault="00586140" w:rsidP="00586140">
      <w:pPr>
        <w:rPr>
          <w:color w:val="4F81BD" w:themeColor="accent1"/>
          <w:sz w:val="22"/>
          <w:szCs w:val="22"/>
        </w:rPr>
      </w:pPr>
      <w:r w:rsidRPr="000A21AB">
        <w:rPr>
          <w:color w:val="4F81BD" w:themeColor="accent1"/>
          <w:sz w:val="22"/>
          <w:szCs w:val="22"/>
        </w:rPr>
        <w:t>[</w:t>
      </w:r>
      <w:r w:rsidRPr="000A21AB">
        <w:rPr>
          <w:i/>
          <w:color w:val="4F81BD" w:themeColor="accent1"/>
          <w:sz w:val="22"/>
          <w:szCs w:val="22"/>
        </w:rPr>
        <w:t>Set out here the areas of Collections Care and Conservation where the museum plans to improve its practice over the next 5 years, for example making improvements towards meeting the basic standards featured in this model plan, re-boxing a particular collection, introducing a new monitoring regime, having a collection condition audit.  Make sure these actions feature in the museum’s Forward Plan.</w:t>
      </w:r>
      <w:r w:rsidRPr="000A21AB">
        <w:rPr>
          <w:color w:val="4F81BD" w:themeColor="accent1"/>
          <w:sz w:val="22"/>
          <w:szCs w:val="22"/>
        </w:rPr>
        <w:t>]</w:t>
      </w:r>
    </w:p>
    <w:p w:rsidR="00586140" w:rsidRDefault="00317F95" w:rsidP="00317F95">
      <w:pPr>
        <w:pStyle w:val="Heading1"/>
        <w:rPr>
          <w:rFonts w:ascii="Arial" w:hAnsi="Arial" w:cs="Arial"/>
          <w:color w:val="auto"/>
          <w:sz w:val="24"/>
        </w:rPr>
      </w:pPr>
      <w:bookmarkStart w:id="26" w:name="_Toc22129219"/>
      <w:r>
        <w:rPr>
          <w:rFonts w:ascii="Arial" w:hAnsi="Arial" w:cs="Arial"/>
          <w:color w:val="auto"/>
          <w:sz w:val="24"/>
        </w:rPr>
        <w:t xml:space="preserve">16. </w:t>
      </w:r>
      <w:r w:rsidR="00586140" w:rsidRPr="00317F95">
        <w:rPr>
          <w:rFonts w:ascii="Arial" w:hAnsi="Arial" w:cs="Arial"/>
          <w:color w:val="auto"/>
          <w:sz w:val="24"/>
        </w:rPr>
        <w:t>Appendices</w:t>
      </w:r>
      <w:bookmarkEnd w:id="26"/>
    </w:p>
    <w:p w:rsidR="00317F95" w:rsidRPr="00317F95" w:rsidRDefault="00317F95" w:rsidP="00317F95"/>
    <w:p w:rsidR="00586140" w:rsidRPr="000A21AB" w:rsidRDefault="00586140" w:rsidP="00586140">
      <w:pPr>
        <w:rPr>
          <w:color w:val="4F81BD" w:themeColor="accent1"/>
          <w:sz w:val="22"/>
          <w:szCs w:val="22"/>
        </w:rPr>
      </w:pPr>
      <w:r w:rsidRPr="000A21AB">
        <w:rPr>
          <w:color w:val="4F81BD" w:themeColor="accent1"/>
          <w:sz w:val="22"/>
          <w:szCs w:val="22"/>
        </w:rPr>
        <w:t>[</w:t>
      </w:r>
      <w:r w:rsidRPr="000A21AB">
        <w:rPr>
          <w:i/>
          <w:color w:val="4F81BD" w:themeColor="accent1"/>
          <w:sz w:val="22"/>
          <w:szCs w:val="22"/>
        </w:rPr>
        <w:t xml:space="preserve">Include here any model forms, </w:t>
      </w:r>
      <w:proofErr w:type="spellStart"/>
      <w:r w:rsidRPr="000A21AB">
        <w:rPr>
          <w:i/>
          <w:color w:val="4F81BD" w:themeColor="accent1"/>
          <w:sz w:val="22"/>
          <w:szCs w:val="22"/>
        </w:rPr>
        <w:t>proforma</w:t>
      </w:r>
      <w:proofErr w:type="spellEnd"/>
      <w:r w:rsidRPr="000A21AB">
        <w:rPr>
          <w:i/>
          <w:color w:val="4F81BD" w:themeColor="accent1"/>
          <w:sz w:val="22"/>
          <w:szCs w:val="22"/>
        </w:rPr>
        <w:t>, guidelines, lists of contacts and suppliers that you would find useful to keep in one place for ease of reference</w:t>
      </w:r>
      <w:r w:rsidRPr="000A21AB">
        <w:rPr>
          <w:color w:val="4F81BD" w:themeColor="accent1"/>
          <w:sz w:val="22"/>
          <w:szCs w:val="22"/>
        </w:rPr>
        <w:t>.]</w:t>
      </w:r>
    </w:p>
    <w:p w:rsidR="00317F95" w:rsidRDefault="00317F95" w:rsidP="00586140">
      <w:pPr>
        <w:rPr>
          <w:sz w:val="22"/>
          <w:szCs w:val="22"/>
        </w:rPr>
      </w:pPr>
    </w:p>
    <w:p w:rsidR="00586140" w:rsidRPr="000A21AB" w:rsidRDefault="00317F95" w:rsidP="00586140">
      <w:pPr>
        <w:rPr>
          <w:i/>
          <w:color w:val="4F81BD" w:themeColor="accent1"/>
          <w:sz w:val="22"/>
          <w:szCs w:val="22"/>
        </w:rPr>
      </w:pPr>
      <w:proofErr w:type="gramStart"/>
      <w:r w:rsidRPr="000A21AB">
        <w:rPr>
          <w:i/>
          <w:color w:val="4F81BD" w:themeColor="accent1"/>
          <w:sz w:val="22"/>
          <w:szCs w:val="22"/>
        </w:rPr>
        <w:t>E</w:t>
      </w:r>
      <w:r w:rsidR="00586140" w:rsidRPr="000A21AB">
        <w:rPr>
          <w:i/>
          <w:color w:val="4F81BD" w:themeColor="accent1"/>
          <w:sz w:val="22"/>
          <w:szCs w:val="22"/>
        </w:rPr>
        <w:t>.g.</w:t>
      </w:r>
      <w:proofErr w:type="gramEnd"/>
    </w:p>
    <w:p w:rsidR="00586140" w:rsidRPr="000A21AB" w:rsidRDefault="00586140" w:rsidP="00586140">
      <w:pPr>
        <w:rPr>
          <w:i/>
          <w:color w:val="4F81BD" w:themeColor="accent1"/>
          <w:sz w:val="22"/>
          <w:szCs w:val="22"/>
        </w:rPr>
      </w:pPr>
      <w:r w:rsidRPr="000A21AB">
        <w:rPr>
          <w:i/>
          <w:color w:val="4F81BD" w:themeColor="accent1"/>
          <w:sz w:val="22"/>
          <w:szCs w:val="22"/>
        </w:rPr>
        <w:lastRenderedPageBreak/>
        <w:t>•</w:t>
      </w:r>
      <w:r w:rsidRPr="000A21AB">
        <w:rPr>
          <w:i/>
          <w:color w:val="4F81BD" w:themeColor="accent1"/>
          <w:sz w:val="22"/>
          <w:szCs w:val="22"/>
        </w:rPr>
        <w:tab/>
        <w:t xml:space="preserve">Forms – for recording inspections, results, </w:t>
      </w:r>
      <w:proofErr w:type="spellStart"/>
      <w:r w:rsidRPr="000A21AB">
        <w:rPr>
          <w:i/>
          <w:color w:val="4F81BD" w:themeColor="accent1"/>
          <w:sz w:val="22"/>
          <w:szCs w:val="22"/>
        </w:rPr>
        <w:t>etc</w:t>
      </w:r>
      <w:proofErr w:type="spellEnd"/>
    </w:p>
    <w:p w:rsidR="00586140" w:rsidRPr="000A21AB" w:rsidRDefault="00586140" w:rsidP="00586140">
      <w:pPr>
        <w:rPr>
          <w:i/>
          <w:color w:val="4F81BD" w:themeColor="accent1"/>
          <w:sz w:val="22"/>
          <w:szCs w:val="22"/>
        </w:rPr>
      </w:pPr>
      <w:r w:rsidRPr="000A21AB">
        <w:rPr>
          <w:i/>
          <w:color w:val="4F81BD" w:themeColor="accent1"/>
          <w:sz w:val="22"/>
          <w:szCs w:val="22"/>
        </w:rPr>
        <w:t>•</w:t>
      </w:r>
      <w:r w:rsidRPr="000A21AB">
        <w:rPr>
          <w:i/>
          <w:color w:val="4F81BD" w:themeColor="accent1"/>
          <w:sz w:val="22"/>
          <w:szCs w:val="22"/>
        </w:rPr>
        <w:tab/>
        <w:t>Contacts</w:t>
      </w:r>
    </w:p>
    <w:p w:rsidR="00586140" w:rsidRPr="000A21AB" w:rsidRDefault="00586140" w:rsidP="00586140">
      <w:pPr>
        <w:rPr>
          <w:i/>
          <w:color w:val="4F81BD" w:themeColor="accent1"/>
          <w:sz w:val="22"/>
          <w:szCs w:val="22"/>
        </w:rPr>
      </w:pPr>
      <w:r w:rsidRPr="000A21AB">
        <w:rPr>
          <w:i/>
          <w:color w:val="4F81BD" w:themeColor="accent1"/>
          <w:sz w:val="22"/>
          <w:szCs w:val="22"/>
        </w:rPr>
        <w:t>•</w:t>
      </w:r>
      <w:r w:rsidRPr="000A21AB">
        <w:rPr>
          <w:i/>
          <w:color w:val="4F81BD" w:themeColor="accent1"/>
          <w:sz w:val="22"/>
          <w:szCs w:val="22"/>
        </w:rPr>
        <w:tab/>
        <w:t>Suppliers</w:t>
      </w:r>
    </w:p>
    <w:p w:rsidR="00586140" w:rsidRPr="000A21AB" w:rsidRDefault="00586140" w:rsidP="00586140">
      <w:pPr>
        <w:rPr>
          <w:i/>
          <w:color w:val="4F81BD" w:themeColor="accent1"/>
          <w:sz w:val="22"/>
          <w:szCs w:val="22"/>
        </w:rPr>
      </w:pPr>
      <w:r w:rsidRPr="000A21AB">
        <w:rPr>
          <w:i/>
          <w:color w:val="4F81BD" w:themeColor="accent1"/>
          <w:sz w:val="22"/>
          <w:szCs w:val="22"/>
        </w:rPr>
        <w:t>•</w:t>
      </w:r>
      <w:r w:rsidRPr="000A21AB">
        <w:rPr>
          <w:i/>
          <w:color w:val="4F81BD" w:themeColor="accent1"/>
          <w:sz w:val="22"/>
          <w:szCs w:val="22"/>
        </w:rPr>
        <w:tab/>
        <w:t xml:space="preserve">References and where to find them (Benchmarks, </w:t>
      </w:r>
      <w:proofErr w:type="spellStart"/>
      <w:r w:rsidRPr="000A21AB">
        <w:rPr>
          <w:i/>
          <w:color w:val="4F81BD" w:themeColor="accent1"/>
          <w:sz w:val="22"/>
          <w:szCs w:val="22"/>
        </w:rPr>
        <w:t>etc</w:t>
      </w:r>
      <w:proofErr w:type="spellEnd"/>
      <w:r w:rsidRPr="000A21AB">
        <w:rPr>
          <w:i/>
          <w:color w:val="4F81BD" w:themeColor="accent1"/>
          <w:sz w:val="22"/>
          <w:szCs w:val="22"/>
        </w:rPr>
        <w:t>)</w:t>
      </w:r>
    </w:p>
    <w:p w:rsidR="00586140" w:rsidRPr="000A21AB" w:rsidRDefault="00586140" w:rsidP="00586140">
      <w:pPr>
        <w:rPr>
          <w:i/>
          <w:color w:val="4F81BD" w:themeColor="accent1"/>
          <w:sz w:val="22"/>
          <w:szCs w:val="22"/>
        </w:rPr>
      </w:pPr>
      <w:r w:rsidRPr="000A21AB">
        <w:rPr>
          <w:i/>
          <w:color w:val="4F81BD" w:themeColor="accent1"/>
          <w:sz w:val="22"/>
          <w:szCs w:val="22"/>
        </w:rPr>
        <w:t>•</w:t>
      </w:r>
      <w:r w:rsidRPr="000A21AB">
        <w:rPr>
          <w:i/>
          <w:color w:val="4F81BD" w:themeColor="accent1"/>
          <w:sz w:val="22"/>
          <w:szCs w:val="22"/>
        </w:rPr>
        <w:tab/>
        <w:t xml:space="preserve">Copies of factsheets: Signposts, handling guidelines, </w:t>
      </w:r>
      <w:proofErr w:type="spellStart"/>
      <w:r w:rsidRPr="000A21AB">
        <w:rPr>
          <w:i/>
          <w:color w:val="4F81BD" w:themeColor="accent1"/>
          <w:sz w:val="22"/>
          <w:szCs w:val="22"/>
        </w:rPr>
        <w:t>etc</w:t>
      </w:r>
      <w:proofErr w:type="spellEnd"/>
    </w:p>
    <w:p w:rsidR="00586140" w:rsidRPr="00586140" w:rsidRDefault="00586140" w:rsidP="00F94087">
      <w:pPr>
        <w:rPr>
          <w:rFonts w:cs="Arial"/>
          <w:sz w:val="22"/>
          <w:szCs w:val="22"/>
        </w:rPr>
      </w:pPr>
    </w:p>
    <w:p w:rsidR="00F94087" w:rsidRPr="00586140" w:rsidRDefault="00F94087" w:rsidP="00F94087">
      <w:pPr>
        <w:rPr>
          <w:rFonts w:cs="Arial"/>
          <w:sz w:val="22"/>
          <w:szCs w:val="22"/>
        </w:rPr>
      </w:pPr>
    </w:p>
    <w:p w:rsidR="00F94087" w:rsidRPr="00586140" w:rsidRDefault="00F94087" w:rsidP="00F94087">
      <w:pPr>
        <w:rPr>
          <w:rFonts w:cs="Arial"/>
          <w:sz w:val="22"/>
          <w:szCs w:val="22"/>
        </w:rPr>
      </w:pPr>
    </w:p>
    <w:p w:rsidR="00317F95" w:rsidRPr="00586140" w:rsidRDefault="00F94087" w:rsidP="00F94087">
      <w:pPr>
        <w:tabs>
          <w:tab w:val="left" w:pos="1560"/>
        </w:tabs>
        <w:rPr>
          <w:rFonts w:cs="Arial"/>
          <w:sz w:val="22"/>
          <w:szCs w:val="22"/>
        </w:rPr>
      </w:pPr>
      <w:r w:rsidRPr="00586140">
        <w:rPr>
          <w:rFonts w:cs="Arial"/>
          <w:sz w:val="22"/>
          <w:szCs w:val="22"/>
        </w:rPr>
        <w:tab/>
      </w:r>
    </w:p>
    <w:sectPr w:rsidR="00317F95" w:rsidRPr="00586140" w:rsidSect="006574E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95" w:rsidRDefault="00317F95" w:rsidP="006574EE">
      <w:r>
        <w:separator/>
      </w:r>
    </w:p>
  </w:endnote>
  <w:endnote w:type="continuationSeparator" w:id="0">
    <w:p w:rsidR="00317F95" w:rsidRDefault="00317F95" w:rsidP="006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86864"/>
      <w:docPartObj>
        <w:docPartGallery w:val="Page Numbers (Bottom of Page)"/>
        <w:docPartUnique/>
      </w:docPartObj>
    </w:sdtPr>
    <w:sdtEndPr>
      <w:rPr>
        <w:noProof/>
      </w:rPr>
    </w:sdtEndPr>
    <w:sdtContent>
      <w:p w:rsidR="00521F85" w:rsidRDefault="00521F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17F95" w:rsidRDefault="00317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95" w:rsidRDefault="00317F95" w:rsidP="006574EE">
      <w:r>
        <w:separator/>
      </w:r>
    </w:p>
  </w:footnote>
  <w:footnote w:type="continuationSeparator" w:id="0">
    <w:p w:rsidR="00317F95" w:rsidRDefault="00317F95" w:rsidP="0065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95" w:rsidRDefault="00317F95">
    <w:pPr>
      <w:pStyle w:val="Header"/>
    </w:pPr>
    <w:r>
      <w:rPr>
        <w:noProof/>
        <w:lang w:eastAsia="en-GB"/>
      </w:rPr>
      <mc:AlternateContent>
        <mc:Choice Requires="wps">
          <w:drawing>
            <wp:anchor distT="0" distB="0" distL="114300" distR="114300" simplePos="0" relativeHeight="251660288" behindDoc="0" locked="0" layoutInCell="1" allowOverlap="1" wp14:anchorId="66C68883" wp14:editId="696FEBAB">
              <wp:simplePos x="0" y="0"/>
              <wp:positionH relativeFrom="column">
                <wp:posOffset>1762125</wp:posOffset>
              </wp:positionH>
              <wp:positionV relativeFrom="paragraph">
                <wp:posOffset>-40640</wp:posOffset>
              </wp:positionV>
              <wp:extent cx="381952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76225"/>
                      </a:xfrm>
                      <a:prstGeom prst="rect">
                        <a:avLst/>
                      </a:prstGeom>
                      <a:solidFill>
                        <a:srgbClr val="FFFFFF"/>
                      </a:solidFill>
                      <a:ln w="9525">
                        <a:solidFill>
                          <a:schemeClr val="tx1"/>
                        </a:solidFill>
                        <a:miter lim="800000"/>
                        <a:headEnd/>
                        <a:tailEnd/>
                      </a:ln>
                    </wps:spPr>
                    <wps:txbx>
                      <w:txbxContent>
                        <w:p w:rsidR="00317F95" w:rsidRPr="006574EE" w:rsidRDefault="00317F95">
                          <w:pPr>
                            <w:rPr>
                              <w:rFonts w:cs="Arial"/>
                            </w:rPr>
                          </w:pPr>
                          <w:r>
                            <w:rPr>
                              <w:rFonts w:cs="Arial"/>
                              <w:b/>
                            </w:rPr>
                            <w:t xml:space="preserve">Collections </w:t>
                          </w:r>
                          <w:r w:rsidRPr="006574EE">
                            <w:rPr>
                              <w:rFonts w:cs="Arial"/>
                              <w:b/>
                            </w:rPr>
                            <w:t>Template:</w:t>
                          </w:r>
                          <w:r>
                            <w:rPr>
                              <w:rFonts w:cs="Arial"/>
                            </w:rPr>
                            <w:t xml:space="preserve"> </w:t>
                          </w:r>
                          <w:r w:rsidRPr="00BE4184">
                            <w:rPr>
                              <w:rFonts w:cs="Arial"/>
                            </w:rPr>
                            <w:t>Care and Conservation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8.75pt;margin-top:-3.2pt;width:30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" strokecolor="black [3213]">
              <v:textbox>
                <w:txbxContent>
                  <w:p w:rsidR="00317F95" w:rsidRPr="006574EE" w:rsidRDefault="00317F95">
                    <w:pPr>
                      <w:rPr>
                        <w:rFonts w:cs="Arial"/>
                      </w:rPr>
                    </w:pPr>
                    <w:r>
                      <w:rPr>
                        <w:rFonts w:cs="Arial"/>
                        <w:b/>
                      </w:rPr>
                      <w:t xml:space="preserve">Collections </w:t>
                    </w:r>
                    <w:r w:rsidRPr="006574EE">
                      <w:rPr>
                        <w:rFonts w:cs="Arial"/>
                        <w:b/>
                      </w:rPr>
                      <w:t>Template:</w:t>
                    </w:r>
                    <w:r>
                      <w:rPr>
                        <w:rFonts w:cs="Arial"/>
                      </w:rPr>
                      <w:t xml:space="preserve"> </w:t>
                    </w:r>
                    <w:r w:rsidRPr="00BE4184">
                      <w:rPr>
                        <w:rFonts w:cs="Arial"/>
                      </w:rPr>
                      <w:t>Care and Conservation Plan</w:t>
                    </w:r>
                  </w:p>
                </w:txbxContent>
              </v:textbox>
            </v:shape>
          </w:pict>
        </mc:Fallback>
      </mc:AlternateContent>
    </w:r>
    <w:r>
      <w:rPr>
        <w:noProof/>
        <w:lang w:eastAsia="en-GB"/>
      </w:rPr>
      <w:drawing>
        <wp:anchor distT="0" distB="0" distL="114300" distR="114300" simplePos="0" relativeHeight="251658240" behindDoc="0" locked="0" layoutInCell="1" allowOverlap="1" wp14:anchorId="18F5A370" wp14:editId="228BC30D">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F95" w:rsidRDefault="00317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CD9"/>
    <w:multiLevelType w:val="hybridMultilevel"/>
    <w:tmpl w:val="BE4E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E1534"/>
    <w:multiLevelType w:val="hybridMultilevel"/>
    <w:tmpl w:val="571AD554"/>
    <w:lvl w:ilvl="0" w:tplc="0130D4B6">
      <w:start w:val="1"/>
      <w:numFmt w:val="bullet"/>
      <w:lvlText w:val=""/>
      <w:lvlJc w:val="left"/>
      <w:pPr>
        <w:tabs>
          <w:tab w:val="num" w:pos="1920"/>
        </w:tabs>
        <w:ind w:left="1920" w:hanging="284"/>
      </w:pPr>
      <w:rPr>
        <w:rFonts w:ascii="Symbol" w:hAnsi="Symbol" w:hint="default"/>
        <w:color w:val="auto"/>
        <w:sz w:val="16"/>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
    <w:nsid w:val="0CD03E4A"/>
    <w:multiLevelType w:val="hybridMultilevel"/>
    <w:tmpl w:val="976440F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51168"/>
    <w:multiLevelType w:val="hybridMultilevel"/>
    <w:tmpl w:val="D78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30AB6"/>
    <w:multiLevelType w:val="hybridMultilevel"/>
    <w:tmpl w:val="0E66A3B4"/>
    <w:lvl w:ilvl="0" w:tplc="0130D4B6">
      <w:start w:val="1"/>
      <w:numFmt w:val="bullet"/>
      <w:lvlText w:val=""/>
      <w:lvlJc w:val="left"/>
      <w:pPr>
        <w:tabs>
          <w:tab w:val="num" w:pos="1920"/>
        </w:tabs>
        <w:ind w:left="1920" w:hanging="284"/>
      </w:pPr>
      <w:rPr>
        <w:rFonts w:ascii="Symbol" w:hAnsi="Symbol" w:hint="default"/>
        <w:color w:val="auto"/>
        <w:sz w:val="16"/>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nsid w:val="26041E00"/>
    <w:multiLevelType w:val="hybridMultilevel"/>
    <w:tmpl w:val="2268677A"/>
    <w:lvl w:ilvl="0" w:tplc="CCD23716">
      <w:start w:val="1"/>
      <w:numFmt w:val="bullet"/>
      <w:lvlText w:val="•"/>
      <w:lvlJc w:val="left"/>
      <w:pPr>
        <w:ind w:left="360" w:hanging="360"/>
      </w:pPr>
      <w:rPr>
        <w:rFonts w:ascii="Arial" w:hAnsi="Aria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9F6C89"/>
    <w:multiLevelType w:val="hybridMultilevel"/>
    <w:tmpl w:val="3D0EC886"/>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C1DD1"/>
    <w:multiLevelType w:val="hybridMultilevel"/>
    <w:tmpl w:val="33303910"/>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2C3635"/>
    <w:multiLevelType w:val="hybridMultilevel"/>
    <w:tmpl w:val="AC8AB24E"/>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3BC36C35"/>
    <w:multiLevelType w:val="hybridMultilevel"/>
    <w:tmpl w:val="F17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56415"/>
    <w:multiLevelType w:val="hybridMultilevel"/>
    <w:tmpl w:val="A9D01AE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B700F"/>
    <w:multiLevelType w:val="hybridMultilevel"/>
    <w:tmpl w:val="A1FCC0AA"/>
    <w:lvl w:ilvl="0" w:tplc="B75CD0A4">
      <w:start w:val="2"/>
      <w:numFmt w:val="decimal"/>
      <w:lvlText w:val="%1."/>
      <w:lvlJc w:val="left"/>
      <w:pPr>
        <w:tabs>
          <w:tab w:val="num" w:pos="360"/>
        </w:tabs>
        <w:ind w:left="360" w:hanging="360"/>
      </w:pPr>
      <w:rPr>
        <w:rFonts w:hint="default"/>
      </w:r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0E06BA"/>
    <w:multiLevelType w:val="hybridMultilevel"/>
    <w:tmpl w:val="75FC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F6092"/>
    <w:multiLevelType w:val="hybridMultilevel"/>
    <w:tmpl w:val="3D9A890C"/>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22AB2"/>
    <w:multiLevelType w:val="hybridMultilevel"/>
    <w:tmpl w:val="79344DE8"/>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E92615"/>
    <w:multiLevelType w:val="hybridMultilevel"/>
    <w:tmpl w:val="642C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E519EB"/>
    <w:multiLevelType w:val="hybridMultilevel"/>
    <w:tmpl w:val="035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42EB8"/>
    <w:multiLevelType w:val="hybridMultilevel"/>
    <w:tmpl w:val="FA2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CF2B02"/>
    <w:multiLevelType w:val="hybridMultilevel"/>
    <w:tmpl w:val="4808CD9C"/>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AA3543"/>
    <w:multiLevelType w:val="hybridMultilevel"/>
    <w:tmpl w:val="EF7605D2"/>
    <w:lvl w:ilvl="0" w:tplc="0130D4B6">
      <w:start w:val="1"/>
      <w:numFmt w:val="bullet"/>
      <w:lvlText w:val=""/>
      <w:lvlJc w:val="left"/>
      <w:pPr>
        <w:tabs>
          <w:tab w:val="num" w:pos="360"/>
        </w:tabs>
        <w:ind w:left="360" w:hanging="360"/>
      </w:pPr>
      <w:rPr>
        <w:rFonts w:ascii="Symbol" w:hAnsi="Symbol" w:hint="default"/>
        <w:color w:val="auto"/>
        <w:sz w:val="16"/>
      </w:r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CA56B6A"/>
    <w:multiLevelType w:val="hybridMultilevel"/>
    <w:tmpl w:val="18B0769A"/>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B00314"/>
    <w:multiLevelType w:val="hybridMultilevel"/>
    <w:tmpl w:val="A4AE1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E8006C"/>
    <w:multiLevelType w:val="hybridMultilevel"/>
    <w:tmpl w:val="A864A65C"/>
    <w:lvl w:ilvl="0" w:tplc="0130D4B6">
      <w:start w:val="1"/>
      <w:numFmt w:val="bullet"/>
      <w:lvlText w:val=""/>
      <w:lvlJc w:val="left"/>
      <w:pPr>
        <w:tabs>
          <w:tab w:val="num" w:pos="284"/>
        </w:tabs>
        <w:ind w:left="284" w:hanging="284"/>
      </w:pPr>
      <w:rPr>
        <w:rFonts w:ascii="Symbol" w:hAnsi="Symbol" w:hint="default"/>
        <w:color w:val="auto"/>
        <w:sz w:val="16"/>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6A4772C9"/>
    <w:multiLevelType w:val="hybridMultilevel"/>
    <w:tmpl w:val="D1540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FA54BF"/>
    <w:multiLevelType w:val="hybridMultilevel"/>
    <w:tmpl w:val="F2508A92"/>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944B16"/>
    <w:multiLevelType w:val="hybridMultilevel"/>
    <w:tmpl w:val="B39864CE"/>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444E4"/>
    <w:multiLevelType w:val="hybridMultilevel"/>
    <w:tmpl w:val="2EFCD94E"/>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9F50F5"/>
    <w:multiLevelType w:val="hybridMultilevel"/>
    <w:tmpl w:val="2EBE9FD4"/>
    <w:lvl w:ilvl="0" w:tplc="0130D4B6">
      <w:start w:val="1"/>
      <w:numFmt w:val="bullet"/>
      <w:lvlText w:val=""/>
      <w:lvlJc w:val="left"/>
      <w:pPr>
        <w:tabs>
          <w:tab w:val="num" w:pos="360"/>
        </w:tabs>
        <w:ind w:left="360" w:hanging="360"/>
      </w:pPr>
      <w:rPr>
        <w:rFonts w:ascii="Symbol" w:hAnsi="Symbol" w:hint="default"/>
        <w:color w:val="auto"/>
        <w:sz w:val="16"/>
      </w:r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89D6BCA"/>
    <w:multiLevelType w:val="hybridMultilevel"/>
    <w:tmpl w:val="DCCA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5C10C0"/>
    <w:multiLevelType w:val="hybridMultilevel"/>
    <w:tmpl w:val="A87C427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E9745C"/>
    <w:multiLevelType w:val="hybridMultilevel"/>
    <w:tmpl w:val="6A9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971AF0"/>
    <w:multiLevelType w:val="hybridMultilevel"/>
    <w:tmpl w:val="AC62ABEE"/>
    <w:lvl w:ilvl="0" w:tplc="0809000F">
      <w:start w:val="1"/>
      <w:numFmt w:val="decimal"/>
      <w:lvlText w:val="%1."/>
      <w:lvlJc w:val="left"/>
      <w:pPr>
        <w:tabs>
          <w:tab w:val="num" w:pos="360"/>
        </w:tabs>
        <w:ind w:left="360" w:hanging="360"/>
      </w:pPr>
    </w:lvl>
    <w:lvl w:ilvl="1" w:tplc="CCD23716">
      <w:start w:val="1"/>
      <w:numFmt w:val="bullet"/>
      <w:lvlText w:val="•"/>
      <w:lvlJc w:val="left"/>
      <w:pPr>
        <w:tabs>
          <w:tab w:val="num" w:pos="1440"/>
        </w:tabs>
        <w:ind w:left="1440" w:hanging="360"/>
      </w:pPr>
      <w:rPr>
        <w:rFonts w:ascii="Arial" w:hAnsi="Arial" w:hint="default"/>
        <w:color w:val="auto"/>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20"/>
  </w:num>
  <w:num w:numId="4">
    <w:abstractNumId w:val="9"/>
  </w:num>
  <w:num w:numId="5">
    <w:abstractNumId w:val="30"/>
  </w:num>
  <w:num w:numId="6">
    <w:abstractNumId w:val="3"/>
  </w:num>
  <w:num w:numId="7">
    <w:abstractNumId w:val="12"/>
  </w:num>
  <w:num w:numId="8">
    <w:abstractNumId w:val="0"/>
  </w:num>
  <w:num w:numId="9">
    <w:abstractNumId w:val="16"/>
  </w:num>
  <w:num w:numId="10">
    <w:abstractNumId w:val="15"/>
  </w:num>
  <w:num w:numId="11">
    <w:abstractNumId w:val="28"/>
  </w:num>
  <w:num w:numId="12">
    <w:abstractNumId w:val="23"/>
  </w:num>
  <w:num w:numId="13">
    <w:abstractNumId w:val="1"/>
  </w:num>
  <w:num w:numId="14">
    <w:abstractNumId w:val="4"/>
  </w:num>
  <w:num w:numId="15">
    <w:abstractNumId w:val="8"/>
  </w:num>
  <w:num w:numId="16">
    <w:abstractNumId w:val="19"/>
  </w:num>
  <w:num w:numId="17">
    <w:abstractNumId w:val="27"/>
  </w:num>
  <w:num w:numId="18">
    <w:abstractNumId w:val="22"/>
  </w:num>
  <w:num w:numId="19">
    <w:abstractNumId w:val="5"/>
  </w:num>
  <w:num w:numId="20">
    <w:abstractNumId w:val="10"/>
  </w:num>
  <w:num w:numId="21">
    <w:abstractNumId w:val="26"/>
  </w:num>
  <w:num w:numId="22">
    <w:abstractNumId w:val="29"/>
  </w:num>
  <w:num w:numId="23">
    <w:abstractNumId w:val="6"/>
  </w:num>
  <w:num w:numId="24">
    <w:abstractNumId w:val="13"/>
  </w:num>
  <w:num w:numId="25">
    <w:abstractNumId w:val="18"/>
  </w:num>
  <w:num w:numId="26">
    <w:abstractNumId w:val="2"/>
  </w:num>
  <w:num w:numId="27">
    <w:abstractNumId w:val="24"/>
  </w:num>
  <w:num w:numId="28">
    <w:abstractNumId w:val="14"/>
  </w:num>
  <w:num w:numId="29">
    <w:abstractNumId w:val="25"/>
  </w:num>
  <w:num w:numId="30">
    <w:abstractNumId w:val="7"/>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0A21AB"/>
    <w:rsid w:val="000A2855"/>
    <w:rsid w:val="001D7DFA"/>
    <w:rsid w:val="00296ABA"/>
    <w:rsid w:val="002A38B9"/>
    <w:rsid w:val="00317F95"/>
    <w:rsid w:val="00403CB1"/>
    <w:rsid w:val="00521F85"/>
    <w:rsid w:val="00536E2F"/>
    <w:rsid w:val="00586140"/>
    <w:rsid w:val="00627F6E"/>
    <w:rsid w:val="006574EE"/>
    <w:rsid w:val="008C5125"/>
    <w:rsid w:val="00A16133"/>
    <w:rsid w:val="00A907AC"/>
    <w:rsid w:val="00BE4184"/>
    <w:rsid w:val="00CC37B5"/>
    <w:rsid w:val="00CE1AB4"/>
    <w:rsid w:val="00D46266"/>
    <w:rsid w:val="00F770EE"/>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86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1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BE4184"/>
    <w:pPr>
      <w:ind w:left="720"/>
      <w:contextualSpacing/>
    </w:pPr>
  </w:style>
  <w:style w:type="character" w:styleId="Hyperlink">
    <w:name w:val="Hyperlink"/>
    <w:basedOn w:val="DefaultParagraphFont"/>
    <w:uiPriority w:val="99"/>
    <w:unhideWhenUsed/>
    <w:rsid w:val="00403CB1"/>
    <w:rPr>
      <w:color w:val="0000FF" w:themeColor="hyperlink"/>
      <w:u w:val="single"/>
    </w:rPr>
  </w:style>
  <w:style w:type="paragraph" w:styleId="NormalWeb">
    <w:name w:val="Normal (Web)"/>
    <w:basedOn w:val="Normal"/>
    <w:uiPriority w:val="99"/>
    <w:semiHidden/>
    <w:unhideWhenUsed/>
    <w:rsid w:val="008C5125"/>
    <w:pPr>
      <w:spacing w:before="100" w:beforeAutospacing="1" w:after="100" w:afterAutospacing="1"/>
    </w:pPr>
    <w:rPr>
      <w:rFonts w:ascii="Times New Roman" w:eastAsiaTheme="minorEastAsia" w:hAnsi="Times New Roman"/>
      <w:lang w:eastAsia="en-GB"/>
    </w:rPr>
  </w:style>
  <w:style w:type="character" w:customStyle="1" w:styleId="Heading1Char">
    <w:name w:val="Heading 1 Char"/>
    <w:basedOn w:val="DefaultParagraphFont"/>
    <w:link w:val="Heading1"/>
    <w:uiPriority w:val="9"/>
    <w:rsid w:val="005861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86140"/>
    <w:pPr>
      <w:spacing w:before="320" w:after="40" w:line="252" w:lineRule="auto"/>
      <w:jc w:val="both"/>
      <w:outlineLvl w:val="9"/>
    </w:pPr>
    <w:rPr>
      <w:caps/>
      <w:color w:val="auto"/>
      <w:spacing w:val="4"/>
      <w:lang w:eastAsia="en-GB"/>
    </w:rPr>
  </w:style>
  <w:style w:type="paragraph" w:styleId="TOC1">
    <w:name w:val="toc 1"/>
    <w:basedOn w:val="Normal"/>
    <w:next w:val="Normal"/>
    <w:autoRedefine/>
    <w:uiPriority w:val="39"/>
    <w:unhideWhenUsed/>
    <w:rsid w:val="00586140"/>
    <w:pPr>
      <w:spacing w:after="100" w:line="252" w:lineRule="auto"/>
      <w:jc w:val="both"/>
    </w:pPr>
    <w:rPr>
      <w:rFonts w:asciiTheme="minorHAnsi" w:eastAsiaTheme="minorEastAsia" w:hAnsiTheme="minorHAnsi" w:cstheme="minorBidi"/>
      <w:sz w:val="22"/>
      <w:szCs w:val="22"/>
      <w:lang w:eastAsia="en-GB"/>
    </w:rPr>
  </w:style>
  <w:style w:type="table" w:styleId="TableGrid">
    <w:name w:val="Table Grid"/>
    <w:basedOn w:val="TableNormal"/>
    <w:rsid w:val="00586140"/>
    <w:pPr>
      <w:spacing w:after="160" w:line="252" w:lineRule="auto"/>
      <w:jc w:val="both"/>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61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17F9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86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1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BE4184"/>
    <w:pPr>
      <w:ind w:left="720"/>
      <w:contextualSpacing/>
    </w:pPr>
  </w:style>
  <w:style w:type="character" w:styleId="Hyperlink">
    <w:name w:val="Hyperlink"/>
    <w:basedOn w:val="DefaultParagraphFont"/>
    <w:uiPriority w:val="99"/>
    <w:unhideWhenUsed/>
    <w:rsid w:val="00403CB1"/>
    <w:rPr>
      <w:color w:val="0000FF" w:themeColor="hyperlink"/>
      <w:u w:val="single"/>
    </w:rPr>
  </w:style>
  <w:style w:type="paragraph" w:styleId="NormalWeb">
    <w:name w:val="Normal (Web)"/>
    <w:basedOn w:val="Normal"/>
    <w:uiPriority w:val="99"/>
    <w:semiHidden/>
    <w:unhideWhenUsed/>
    <w:rsid w:val="008C5125"/>
    <w:pPr>
      <w:spacing w:before="100" w:beforeAutospacing="1" w:after="100" w:afterAutospacing="1"/>
    </w:pPr>
    <w:rPr>
      <w:rFonts w:ascii="Times New Roman" w:eastAsiaTheme="minorEastAsia" w:hAnsi="Times New Roman"/>
      <w:lang w:eastAsia="en-GB"/>
    </w:rPr>
  </w:style>
  <w:style w:type="character" w:customStyle="1" w:styleId="Heading1Char">
    <w:name w:val="Heading 1 Char"/>
    <w:basedOn w:val="DefaultParagraphFont"/>
    <w:link w:val="Heading1"/>
    <w:uiPriority w:val="9"/>
    <w:rsid w:val="005861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86140"/>
    <w:pPr>
      <w:spacing w:before="320" w:after="40" w:line="252" w:lineRule="auto"/>
      <w:jc w:val="both"/>
      <w:outlineLvl w:val="9"/>
    </w:pPr>
    <w:rPr>
      <w:caps/>
      <w:color w:val="auto"/>
      <w:spacing w:val="4"/>
      <w:lang w:eastAsia="en-GB"/>
    </w:rPr>
  </w:style>
  <w:style w:type="paragraph" w:styleId="TOC1">
    <w:name w:val="toc 1"/>
    <w:basedOn w:val="Normal"/>
    <w:next w:val="Normal"/>
    <w:autoRedefine/>
    <w:uiPriority w:val="39"/>
    <w:unhideWhenUsed/>
    <w:rsid w:val="00586140"/>
    <w:pPr>
      <w:spacing w:after="100" w:line="252" w:lineRule="auto"/>
      <w:jc w:val="both"/>
    </w:pPr>
    <w:rPr>
      <w:rFonts w:asciiTheme="minorHAnsi" w:eastAsiaTheme="minorEastAsia" w:hAnsiTheme="minorHAnsi" w:cstheme="minorBidi"/>
      <w:sz w:val="22"/>
      <w:szCs w:val="22"/>
      <w:lang w:eastAsia="en-GB"/>
    </w:rPr>
  </w:style>
  <w:style w:type="table" w:styleId="TableGrid">
    <w:name w:val="Table Grid"/>
    <w:basedOn w:val="TableNormal"/>
    <w:rsid w:val="00586140"/>
    <w:pPr>
      <w:spacing w:after="160" w:line="252" w:lineRule="auto"/>
      <w:jc w:val="both"/>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61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17F9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BB0C-A342-4AC7-8E47-43E4636D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Abigail Millican</cp:lastModifiedBy>
  <cp:revision>9</cp:revision>
  <dcterms:created xsi:type="dcterms:W3CDTF">2019-06-17T10:10:00Z</dcterms:created>
  <dcterms:modified xsi:type="dcterms:W3CDTF">2019-10-16T13:56:00Z</dcterms:modified>
</cp:coreProperties>
</file>