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7993" w14:textId="77777777" w:rsidR="002245C4" w:rsidRDefault="002245C4" w:rsidP="002245C4">
      <w:pPr>
        <w:jc w:val="center"/>
        <w:rPr>
          <w:rFonts w:ascii="Montserrat Alternates" w:eastAsia="Calibri" w:hAnsi="Montserrat Alternates" w:cs="Calibri"/>
          <w:b/>
          <w:bCs/>
          <w:color w:val="000000" w:themeColor="text1"/>
          <w:sz w:val="28"/>
          <w:szCs w:val="28"/>
        </w:rPr>
      </w:pPr>
    </w:p>
    <w:p w14:paraId="6B7D1C18" w14:textId="7DB4B44A" w:rsidR="00844168" w:rsidRDefault="00A81C1A" w:rsidP="00420F47">
      <w:pPr>
        <w:pStyle w:val="Title"/>
      </w:pPr>
      <w:r>
        <w:t xml:space="preserve">On </w:t>
      </w:r>
      <w:r w:rsidR="002245C4">
        <w:t>D</w:t>
      </w:r>
      <w:r>
        <w:t>isplay</w:t>
      </w:r>
      <w:r w:rsidR="00EB25E9">
        <w:t>!</w:t>
      </w:r>
      <w:r w:rsidR="002D17AF">
        <w:t xml:space="preserve"> </w:t>
      </w:r>
      <w:r w:rsidR="5ED647B8">
        <w:t>Improv</w:t>
      </w:r>
      <w:r w:rsidR="422AD30A">
        <w:t>ed</w:t>
      </w:r>
      <w:r w:rsidR="5ED647B8">
        <w:t xml:space="preserve"> Display and Security </w:t>
      </w:r>
      <w:r w:rsidR="00594E78">
        <w:t>202</w:t>
      </w:r>
      <w:r w:rsidR="35B2EB65">
        <w:t>5</w:t>
      </w:r>
      <w:r w:rsidR="00594E78">
        <w:t xml:space="preserve"> </w:t>
      </w:r>
    </w:p>
    <w:p w14:paraId="4DBE048C" w14:textId="15381870" w:rsidR="0000375F" w:rsidRPr="002245C4" w:rsidRDefault="002D17AF" w:rsidP="00420F47">
      <w:pPr>
        <w:pStyle w:val="Title"/>
      </w:pPr>
      <w:r>
        <w:t xml:space="preserve"> </w:t>
      </w:r>
      <w:r w:rsidR="00844168">
        <w:t>G</w:t>
      </w:r>
      <w:r>
        <w:t>rants</w:t>
      </w:r>
      <w:r w:rsidR="008A01E9">
        <w:t xml:space="preserve"> </w:t>
      </w:r>
      <w:r w:rsidR="00844168">
        <w:t>A</w:t>
      </w:r>
      <w:r w:rsidR="008A01E9">
        <w:t xml:space="preserve">pplication </w:t>
      </w:r>
      <w:r w:rsidR="00844168">
        <w:t>G</w:t>
      </w:r>
      <w:r w:rsidR="008A01E9">
        <w:t>uidance</w:t>
      </w:r>
    </w:p>
    <w:p w14:paraId="5E80C9E2" w14:textId="77777777" w:rsidR="00B951C2" w:rsidRPr="00371A12" w:rsidRDefault="00B951C2" w:rsidP="002D17AF">
      <w:pPr>
        <w:rPr>
          <w:rFonts w:ascii="Calibri" w:eastAsia="Calibri" w:hAnsi="Calibri" w:cs="Calibri"/>
          <w:b/>
          <w:bCs/>
          <w:color w:val="000000" w:themeColor="text1"/>
          <w:sz w:val="28"/>
          <w:szCs w:val="28"/>
        </w:rPr>
      </w:pPr>
    </w:p>
    <w:p w14:paraId="33ECF1D2" w14:textId="72715821" w:rsidR="00D349CD" w:rsidRPr="00844168" w:rsidRDefault="00D349CD" w:rsidP="35E306AD">
      <w:pPr>
        <w:rPr>
          <w:rFonts w:ascii="Trebuchet MS" w:eastAsia="Calibri" w:hAnsi="Trebuchet MS" w:cs="Calibri"/>
          <w:sz w:val="24"/>
          <w:szCs w:val="24"/>
          <w:lang w:val="en-US"/>
        </w:rPr>
      </w:pPr>
      <w:r w:rsidRPr="35E306AD">
        <w:rPr>
          <w:rStyle w:val="normaltextrun"/>
          <w:rFonts w:ascii="Trebuchet MS" w:hAnsi="Trebuchet MS" w:cs="Calibri"/>
          <w:color w:val="000000"/>
          <w:sz w:val="24"/>
          <w:szCs w:val="24"/>
          <w:shd w:val="clear" w:color="auto" w:fill="FFFFFF"/>
        </w:rPr>
        <w:t>Many museums have objects they would love to have on display but are unable to do so due a lack of suitable</w:t>
      </w:r>
      <w:r w:rsidR="009E4461">
        <w:rPr>
          <w:rStyle w:val="normaltextrun"/>
          <w:rFonts w:ascii="Trebuchet MS" w:hAnsi="Trebuchet MS" w:cs="Calibri"/>
          <w:color w:val="000000"/>
          <w:sz w:val="24"/>
          <w:szCs w:val="24"/>
          <w:shd w:val="clear" w:color="auto" w:fill="FFFFFF"/>
        </w:rPr>
        <w:t xml:space="preserve"> security or</w:t>
      </w:r>
      <w:r w:rsidRPr="35E306AD">
        <w:rPr>
          <w:rStyle w:val="normaltextrun"/>
          <w:rFonts w:ascii="Trebuchet MS" w:hAnsi="Trebuchet MS" w:cs="Calibri"/>
          <w:color w:val="000000"/>
          <w:sz w:val="24"/>
          <w:szCs w:val="24"/>
          <w:shd w:val="clear" w:color="auto" w:fill="FFFFFF"/>
        </w:rPr>
        <w:t xml:space="preserve"> display options. </w:t>
      </w:r>
      <w:r w:rsidR="6D6AF5CE" w:rsidRPr="7DA5329C">
        <w:rPr>
          <w:rFonts w:ascii="Trebuchet MS" w:eastAsia="Calibri" w:hAnsi="Trebuchet MS" w:cs="Calibri"/>
          <w:color w:val="000000" w:themeColor="text1"/>
          <w:sz w:val="24"/>
          <w:szCs w:val="24"/>
          <w:lang w:val="en-US"/>
        </w:rPr>
        <w:t xml:space="preserve">On Display! </w:t>
      </w:r>
      <w:r w:rsidR="00395AE7" w:rsidRPr="7DA5329C">
        <w:rPr>
          <w:rFonts w:ascii="Trebuchet MS" w:eastAsia="Calibri" w:hAnsi="Trebuchet MS" w:cs="Calibri"/>
          <w:color w:val="000000" w:themeColor="text1"/>
          <w:sz w:val="24"/>
          <w:szCs w:val="24"/>
          <w:lang w:val="en-US"/>
        </w:rPr>
        <w:t>I</w:t>
      </w:r>
      <w:r w:rsidR="6D6AF5CE" w:rsidRPr="7DA5329C">
        <w:rPr>
          <w:rFonts w:ascii="Trebuchet MS" w:eastAsia="Calibri" w:hAnsi="Trebuchet MS" w:cs="Calibri"/>
          <w:color w:val="000000" w:themeColor="text1"/>
          <w:sz w:val="24"/>
          <w:szCs w:val="24"/>
          <w:lang w:val="en-US"/>
        </w:rPr>
        <w:t xml:space="preserve">mproved </w:t>
      </w:r>
      <w:r w:rsidR="0086717E" w:rsidRPr="7DA5329C">
        <w:rPr>
          <w:rFonts w:ascii="Trebuchet MS" w:eastAsia="Calibri" w:hAnsi="Trebuchet MS" w:cs="Calibri"/>
          <w:color w:val="000000" w:themeColor="text1"/>
          <w:sz w:val="24"/>
          <w:szCs w:val="24"/>
          <w:lang w:val="en-US"/>
        </w:rPr>
        <w:t>D</w:t>
      </w:r>
      <w:r w:rsidR="6D6AF5CE" w:rsidRPr="7DA5329C">
        <w:rPr>
          <w:rFonts w:ascii="Trebuchet MS" w:eastAsia="Calibri" w:hAnsi="Trebuchet MS" w:cs="Calibri"/>
          <w:color w:val="000000" w:themeColor="text1"/>
          <w:sz w:val="24"/>
          <w:szCs w:val="24"/>
          <w:lang w:val="en-US"/>
        </w:rPr>
        <w:t xml:space="preserve">isplay and </w:t>
      </w:r>
      <w:r w:rsidR="0086717E" w:rsidRPr="7DA5329C">
        <w:rPr>
          <w:rFonts w:ascii="Trebuchet MS" w:eastAsia="Calibri" w:hAnsi="Trebuchet MS" w:cs="Calibri"/>
          <w:color w:val="000000" w:themeColor="text1"/>
          <w:sz w:val="24"/>
          <w:szCs w:val="24"/>
          <w:lang w:val="en-US"/>
        </w:rPr>
        <w:t>S</w:t>
      </w:r>
      <w:r w:rsidR="6D6AF5CE" w:rsidRPr="7DA5329C">
        <w:rPr>
          <w:rFonts w:ascii="Trebuchet MS" w:eastAsia="Calibri" w:hAnsi="Trebuchet MS" w:cs="Calibri"/>
          <w:color w:val="000000" w:themeColor="text1"/>
          <w:sz w:val="24"/>
          <w:szCs w:val="24"/>
          <w:lang w:val="en-US"/>
        </w:rPr>
        <w:t xml:space="preserve">ecurity </w:t>
      </w:r>
      <w:r w:rsidR="00395AE7" w:rsidRPr="7DA5329C">
        <w:rPr>
          <w:rFonts w:ascii="Trebuchet MS" w:eastAsia="Calibri" w:hAnsi="Trebuchet MS" w:cs="Calibri"/>
          <w:color w:val="000000" w:themeColor="text1"/>
          <w:sz w:val="24"/>
          <w:szCs w:val="24"/>
          <w:lang w:val="en-US"/>
        </w:rPr>
        <w:t>grants</w:t>
      </w:r>
      <w:r w:rsidR="6D6AF5CE" w:rsidRPr="7DA5329C">
        <w:rPr>
          <w:rFonts w:ascii="Trebuchet MS" w:eastAsia="Calibri" w:hAnsi="Trebuchet MS" w:cs="Calibri"/>
          <w:color w:val="000000" w:themeColor="text1"/>
          <w:sz w:val="24"/>
          <w:szCs w:val="24"/>
          <w:lang w:val="en-US"/>
        </w:rPr>
        <w:t>,</w:t>
      </w:r>
      <w:r w:rsidR="00DF3E1B" w:rsidRPr="7DA5329C">
        <w:rPr>
          <w:rFonts w:ascii="Trebuchet MS" w:eastAsia="Calibri" w:hAnsi="Trebuchet MS" w:cs="Calibri"/>
          <w:color w:val="000000" w:themeColor="text1"/>
          <w:sz w:val="24"/>
          <w:szCs w:val="24"/>
          <w:lang w:val="en-US"/>
        </w:rPr>
        <w:t xml:space="preserve"> will invest grants of up to £3,000 for successful museums to improve their collections care, security and display. This grant programme</w:t>
      </w:r>
      <w:r w:rsidR="00DF3E1B" w:rsidRPr="7DA5329C">
        <w:rPr>
          <w:rFonts w:ascii="Arial" w:hAnsi="Arial" w:cs="Arial"/>
        </w:rPr>
        <w:t xml:space="preserve"> </w:t>
      </w:r>
      <w:r w:rsidR="00DF3E1B" w:rsidRPr="7DA5329C">
        <w:rPr>
          <w:rFonts w:ascii="Trebuchet MS" w:eastAsia="Calibri" w:hAnsi="Trebuchet MS" w:cs="Calibri"/>
          <w:color w:val="000000" w:themeColor="text1"/>
          <w:sz w:val="24"/>
          <w:szCs w:val="24"/>
        </w:rPr>
        <w:t>is supported using public funding by UK Government through Arts Council England</w:t>
      </w:r>
      <w:r w:rsidR="6D6AF5CE" w:rsidRPr="7DA5329C">
        <w:rPr>
          <w:rFonts w:ascii="Trebuchet MS" w:eastAsia="Calibri" w:hAnsi="Trebuchet MS" w:cs="Calibri"/>
          <w:color w:val="000000" w:themeColor="text1"/>
          <w:sz w:val="24"/>
          <w:szCs w:val="24"/>
          <w:lang w:val="en-US"/>
        </w:rPr>
        <w:t xml:space="preserve"> and administered by Museum Development South West (MDSW)</w:t>
      </w:r>
      <w:r w:rsidR="5C300BDA" w:rsidRPr="7DA5329C">
        <w:rPr>
          <w:rFonts w:ascii="Trebuchet MS" w:eastAsia="Calibri" w:hAnsi="Trebuchet MS" w:cs="Calibri"/>
          <w:color w:val="000000" w:themeColor="text1"/>
          <w:sz w:val="24"/>
          <w:szCs w:val="24"/>
          <w:lang w:val="en-US"/>
        </w:rPr>
        <w:t>.</w:t>
      </w:r>
      <w:r w:rsidR="6D6AF5CE" w:rsidRPr="7DA5329C">
        <w:rPr>
          <w:rFonts w:ascii="Trebuchet MS" w:eastAsia="Calibri" w:hAnsi="Trebuchet MS" w:cs="Calibri"/>
          <w:color w:val="000000" w:themeColor="text1"/>
          <w:sz w:val="24"/>
          <w:szCs w:val="24"/>
          <w:lang w:val="en-US"/>
        </w:rPr>
        <w:t xml:space="preserve"> </w:t>
      </w:r>
      <w:r w:rsidR="0086717E" w:rsidRPr="7DA5329C">
        <w:rPr>
          <w:rFonts w:ascii="Trebuchet MS" w:eastAsia="Calibri" w:hAnsi="Trebuchet MS" w:cs="Calibri"/>
          <w:color w:val="000000" w:themeColor="text1"/>
          <w:sz w:val="24"/>
          <w:szCs w:val="24"/>
          <w:lang w:val="en-US"/>
        </w:rPr>
        <w:t>This</w:t>
      </w:r>
      <w:r w:rsidR="175C01C9" w:rsidRPr="7DA5329C">
        <w:rPr>
          <w:rFonts w:ascii="Trebuchet MS" w:eastAsia="Calibri" w:hAnsi="Trebuchet MS" w:cs="Calibri"/>
          <w:color w:val="000000" w:themeColor="text1"/>
          <w:sz w:val="24"/>
          <w:szCs w:val="24"/>
          <w:lang w:val="en-US"/>
        </w:rPr>
        <w:t xml:space="preserve"> is a national programme of public funding distributed by Museum Development providers across the country, enabling more museums to benefit from funding and implement best practice. </w:t>
      </w:r>
      <w:r w:rsidR="175C01C9" w:rsidRPr="7DA5329C">
        <w:rPr>
          <w:rFonts w:ascii="Trebuchet MS" w:eastAsia="Calibri" w:hAnsi="Trebuchet MS" w:cs="Calibri"/>
          <w:sz w:val="24"/>
          <w:szCs w:val="24"/>
          <w:lang w:val="en-US"/>
        </w:rPr>
        <w:t xml:space="preserve"> </w:t>
      </w:r>
    </w:p>
    <w:p w14:paraId="3DAFFDE8" w14:textId="28BD6ACD" w:rsidR="003E300B" w:rsidRPr="00844168" w:rsidRDefault="003E300B" w:rsidP="35E306AD">
      <w:pPr>
        <w:spacing w:after="16"/>
        <w:rPr>
          <w:rFonts w:ascii="Trebuchet MS" w:eastAsia="Calibri" w:hAnsi="Trebuchet MS" w:cs="Calibri"/>
          <w:color w:val="000000" w:themeColor="text1"/>
          <w:sz w:val="24"/>
          <w:szCs w:val="24"/>
          <w:lang w:val="en-US"/>
        </w:rPr>
      </w:pPr>
    </w:p>
    <w:p w14:paraId="7D9C5F7B" w14:textId="5DA205A1" w:rsidR="003E300B" w:rsidRPr="00844168" w:rsidRDefault="003E300B" w:rsidP="35E306AD">
      <w:pPr>
        <w:spacing w:after="16"/>
        <w:rPr>
          <w:rFonts w:ascii="Trebuchet MS" w:eastAsia="Calibri" w:hAnsi="Trebuchet MS" w:cs="Calibri"/>
          <w:color w:val="000000" w:themeColor="text1"/>
          <w:kern w:val="2"/>
          <w:sz w:val="24"/>
          <w:szCs w:val="24"/>
          <w14:ligatures w14:val="standardContextual"/>
        </w:rPr>
      </w:pPr>
      <w:r w:rsidRPr="00844168">
        <w:rPr>
          <w:rFonts w:ascii="Trebuchet MS" w:eastAsia="Calibri" w:hAnsi="Trebuchet MS" w:cs="Calibri"/>
          <w:color w:val="000000" w:themeColor="text1"/>
          <w:kern w:val="2"/>
          <w:sz w:val="24"/>
          <w:szCs w:val="24"/>
          <w14:ligatures w14:val="standardContextual"/>
        </w:rPr>
        <w:t xml:space="preserve">MDSW are a team of approachable, knowledgeable staff here to help and guide you through the application and delivery process, helping you get the most out of the learning experience of applying for funding and delivering your project. </w:t>
      </w:r>
      <w:r w:rsidR="00EB25E9" w:rsidRPr="00844168">
        <w:rPr>
          <w:rFonts w:ascii="Trebuchet MS" w:eastAsia="Calibri" w:hAnsi="Trebuchet MS" w:cs="Calibri"/>
          <w:color w:val="000000" w:themeColor="text1"/>
          <w:sz w:val="24"/>
          <w:szCs w:val="24"/>
        </w:rPr>
        <w:t>I</w:t>
      </w:r>
      <w:r w:rsidR="0095628F">
        <w:rPr>
          <w:rFonts w:ascii="Trebuchet MS" w:eastAsia="Calibri" w:hAnsi="Trebuchet MS" w:cs="Calibri"/>
          <w:color w:val="000000" w:themeColor="text1"/>
          <w:sz w:val="24"/>
          <w:szCs w:val="24"/>
        </w:rPr>
        <w:t>f you are interested in applying for an On Display! grant i</w:t>
      </w:r>
      <w:r w:rsidR="00EB25E9" w:rsidRPr="00844168">
        <w:rPr>
          <w:rFonts w:ascii="Trebuchet MS" w:eastAsia="Calibri" w:hAnsi="Trebuchet MS" w:cs="Calibri"/>
          <w:color w:val="000000" w:themeColor="text1"/>
          <w:sz w:val="24"/>
          <w:szCs w:val="24"/>
        </w:rPr>
        <w:t xml:space="preserve">t is strongly recommended that you discuss your proposed project with the Museum Development South West </w:t>
      </w:r>
      <w:r w:rsidR="008B22D5" w:rsidRPr="00844168">
        <w:rPr>
          <w:rFonts w:ascii="Trebuchet MS" w:eastAsia="Calibri" w:hAnsi="Trebuchet MS" w:cs="Calibri"/>
          <w:color w:val="000000" w:themeColor="text1"/>
          <w:sz w:val="24"/>
          <w:szCs w:val="24"/>
        </w:rPr>
        <w:t>C</w:t>
      </w:r>
      <w:r w:rsidR="00682F8C">
        <w:rPr>
          <w:rFonts w:ascii="Trebuchet MS" w:eastAsia="Calibri" w:hAnsi="Trebuchet MS" w:cs="Calibri"/>
          <w:color w:val="000000" w:themeColor="text1"/>
          <w:sz w:val="24"/>
          <w:szCs w:val="24"/>
        </w:rPr>
        <w:t xml:space="preserve">onservation </w:t>
      </w:r>
      <w:r w:rsidR="008B22D5" w:rsidRPr="00844168">
        <w:rPr>
          <w:rFonts w:ascii="Trebuchet MS" w:eastAsia="Calibri" w:hAnsi="Trebuchet MS" w:cs="Calibri"/>
          <w:color w:val="000000" w:themeColor="text1"/>
          <w:sz w:val="24"/>
          <w:szCs w:val="24"/>
        </w:rPr>
        <w:t>D</w:t>
      </w:r>
      <w:r w:rsidR="00682F8C">
        <w:rPr>
          <w:rFonts w:ascii="Trebuchet MS" w:eastAsia="Calibri" w:hAnsi="Trebuchet MS" w:cs="Calibri"/>
          <w:color w:val="000000" w:themeColor="text1"/>
          <w:sz w:val="24"/>
          <w:szCs w:val="24"/>
        </w:rPr>
        <w:t xml:space="preserve">evelopment </w:t>
      </w:r>
      <w:r w:rsidR="008B22D5" w:rsidRPr="00844168">
        <w:rPr>
          <w:rFonts w:ascii="Trebuchet MS" w:eastAsia="Calibri" w:hAnsi="Trebuchet MS" w:cs="Calibri"/>
          <w:color w:val="000000" w:themeColor="text1"/>
          <w:sz w:val="24"/>
          <w:szCs w:val="24"/>
        </w:rPr>
        <w:t>O</w:t>
      </w:r>
      <w:r w:rsidR="00682F8C">
        <w:rPr>
          <w:rFonts w:ascii="Trebuchet MS" w:eastAsia="Calibri" w:hAnsi="Trebuchet MS" w:cs="Calibri"/>
          <w:color w:val="000000" w:themeColor="text1"/>
          <w:sz w:val="24"/>
          <w:szCs w:val="24"/>
        </w:rPr>
        <w:t>fficer (CDO)</w:t>
      </w:r>
      <w:r w:rsidR="00EB25E9" w:rsidRPr="00844168">
        <w:rPr>
          <w:rFonts w:ascii="Trebuchet MS" w:eastAsia="Calibri" w:hAnsi="Trebuchet MS" w:cs="Calibri"/>
          <w:color w:val="000000" w:themeColor="text1"/>
          <w:sz w:val="24"/>
          <w:szCs w:val="24"/>
        </w:rPr>
        <w:t xml:space="preserve"> before submitting your application. The CDO will be able to advise on your propos</w:t>
      </w:r>
      <w:r w:rsidR="00682F8C">
        <w:rPr>
          <w:rFonts w:ascii="Trebuchet MS" w:eastAsia="Calibri" w:hAnsi="Trebuchet MS" w:cs="Calibri"/>
          <w:color w:val="000000" w:themeColor="text1"/>
          <w:sz w:val="24"/>
          <w:szCs w:val="24"/>
        </w:rPr>
        <w:t>al</w:t>
      </w:r>
      <w:r w:rsidR="00EB25E9" w:rsidRPr="00844168">
        <w:rPr>
          <w:rFonts w:ascii="Trebuchet MS" w:eastAsia="Calibri" w:hAnsi="Trebuchet MS" w:cs="Calibri"/>
          <w:color w:val="000000" w:themeColor="text1"/>
          <w:sz w:val="24"/>
          <w:szCs w:val="24"/>
        </w:rPr>
        <w:t xml:space="preserve"> and help you find appropriate suppliers</w:t>
      </w:r>
      <w:r w:rsidR="00142F07">
        <w:rPr>
          <w:rFonts w:ascii="Trebuchet MS" w:eastAsia="Calibri" w:hAnsi="Trebuchet MS" w:cs="Calibri"/>
          <w:color w:val="000000" w:themeColor="text1"/>
          <w:sz w:val="24"/>
          <w:szCs w:val="24"/>
        </w:rPr>
        <w:t xml:space="preserve"> where required</w:t>
      </w:r>
      <w:r w:rsidR="00EB25E9" w:rsidRPr="00844168">
        <w:rPr>
          <w:rFonts w:ascii="Trebuchet MS" w:eastAsia="Calibri" w:hAnsi="Trebuchet MS" w:cs="Calibri"/>
          <w:color w:val="000000" w:themeColor="text1"/>
          <w:sz w:val="24"/>
          <w:szCs w:val="24"/>
        </w:rPr>
        <w:t xml:space="preserve">. </w:t>
      </w:r>
      <w:r w:rsidRPr="00844168">
        <w:rPr>
          <w:rFonts w:ascii="Trebuchet MS" w:eastAsia="Calibri" w:hAnsi="Trebuchet MS" w:cs="Calibri"/>
          <w:color w:val="000000" w:themeColor="text1"/>
          <w:kern w:val="2"/>
          <w:sz w:val="24"/>
          <w:szCs w:val="24"/>
          <w14:ligatures w14:val="standardContextual"/>
        </w:rPr>
        <w:t>If you have any</w:t>
      </w:r>
      <w:r w:rsidR="00EB25E9" w:rsidRPr="00844168">
        <w:rPr>
          <w:rFonts w:ascii="Trebuchet MS" w:eastAsia="Calibri" w:hAnsi="Trebuchet MS" w:cs="Calibri"/>
          <w:color w:val="000000" w:themeColor="text1"/>
          <w:kern w:val="2"/>
          <w:sz w:val="24"/>
          <w:szCs w:val="24"/>
          <w14:ligatures w14:val="standardContextual"/>
        </w:rPr>
        <w:t xml:space="preserve"> other</w:t>
      </w:r>
      <w:r w:rsidRPr="00844168">
        <w:rPr>
          <w:rFonts w:ascii="Trebuchet MS" w:eastAsia="Calibri" w:hAnsi="Trebuchet MS" w:cs="Calibri"/>
          <w:color w:val="000000" w:themeColor="text1"/>
          <w:kern w:val="2"/>
          <w:sz w:val="24"/>
          <w:szCs w:val="24"/>
          <w14:ligatures w14:val="standardContextual"/>
        </w:rPr>
        <w:t xml:space="preserve"> questions, please contact your local </w:t>
      </w:r>
      <w:hyperlink r:id="rId11" w:history="1">
        <w:r w:rsidRPr="00844168">
          <w:rPr>
            <w:rFonts w:ascii="Trebuchet MS" w:eastAsia="Calibri" w:hAnsi="Trebuchet MS" w:cs="Calibri"/>
            <w:color w:val="0563C1" w:themeColor="hyperlink"/>
            <w:kern w:val="2"/>
            <w:sz w:val="24"/>
            <w:szCs w:val="24"/>
            <w:u w:val="single"/>
            <w14:ligatures w14:val="standardContextual"/>
          </w:rPr>
          <w:t>Museum Development Officer</w:t>
        </w:r>
      </w:hyperlink>
      <w:r w:rsidRPr="00844168">
        <w:rPr>
          <w:rFonts w:ascii="Trebuchet MS" w:eastAsia="Calibri" w:hAnsi="Trebuchet MS" w:cs="Calibri"/>
          <w:color w:val="000000" w:themeColor="text1"/>
          <w:kern w:val="2"/>
          <w:sz w:val="24"/>
          <w:szCs w:val="24"/>
          <w14:ligatures w14:val="standardContextual"/>
        </w:rPr>
        <w:t xml:space="preserve"> or use the </w:t>
      </w:r>
      <w:hyperlink r:id="rId12">
        <w:r w:rsidRPr="00844168">
          <w:rPr>
            <w:rFonts w:ascii="Trebuchet MS" w:eastAsia="Calibri" w:hAnsi="Trebuchet MS" w:cs="Calibri"/>
            <w:color w:val="0563C1" w:themeColor="hyperlink"/>
            <w:kern w:val="2"/>
            <w:sz w:val="24"/>
            <w:szCs w:val="24"/>
            <w:u w:val="single"/>
            <w14:ligatures w14:val="standardContextual"/>
          </w:rPr>
          <w:t>contact form</w:t>
        </w:r>
      </w:hyperlink>
      <w:r w:rsidRPr="00844168">
        <w:rPr>
          <w:rFonts w:ascii="Trebuchet MS" w:eastAsia="Calibri" w:hAnsi="Trebuchet MS" w:cs="Calibri"/>
          <w:color w:val="000000" w:themeColor="text1"/>
          <w:kern w:val="2"/>
          <w:sz w:val="24"/>
          <w:szCs w:val="24"/>
          <w14:ligatures w14:val="standardContextual"/>
        </w:rPr>
        <w:t xml:space="preserve"> on our website.</w:t>
      </w:r>
    </w:p>
    <w:p w14:paraId="533DD7DC" w14:textId="4AF6F23C" w:rsidR="00C8201F" w:rsidRPr="00844168" w:rsidRDefault="0065054C" w:rsidP="00D349CD">
      <w:pPr>
        <w:rPr>
          <w:rFonts w:ascii="Trebuchet MS" w:eastAsia="Calibri" w:hAnsi="Trebuchet MS" w:cs="Calibri"/>
          <w:color w:val="000000" w:themeColor="text1"/>
          <w:sz w:val="28"/>
          <w:szCs w:val="28"/>
        </w:rPr>
      </w:pPr>
      <w:r w:rsidRPr="00844168">
        <w:rPr>
          <w:rFonts w:ascii="Trebuchet MS" w:eastAsia="Calibri" w:hAnsi="Trebuchet MS" w:cs="Calibri"/>
          <w:color w:val="000000" w:themeColor="text1"/>
          <w:sz w:val="28"/>
          <w:szCs w:val="28"/>
        </w:rPr>
        <w:br w:type="page"/>
      </w:r>
    </w:p>
    <w:sdt>
      <w:sdtPr>
        <w:rPr>
          <w:rFonts w:ascii="Trebuchet MS" w:eastAsiaTheme="minorEastAsia" w:hAnsi="Trebuchet MS" w:cstheme="minorBidi"/>
          <w:b w:val="0"/>
          <w:sz w:val="22"/>
          <w:szCs w:val="22"/>
          <w:lang w:val="en-GB"/>
        </w:rPr>
        <w:id w:val="369575350"/>
        <w:docPartObj>
          <w:docPartGallery w:val="Table of Contents"/>
          <w:docPartUnique/>
        </w:docPartObj>
      </w:sdtPr>
      <w:sdtEndPr>
        <w:rPr>
          <w:noProof/>
        </w:rPr>
      </w:sdtEndPr>
      <w:sdtContent>
        <w:p w14:paraId="23B69916" w14:textId="1B4396F9" w:rsidR="00C8201F" w:rsidRPr="00420F47" w:rsidRDefault="00C8201F">
          <w:pPr>
            <w:pStyle w:val="TOCHeading"/>
            <w:rPr>
              <w:rStyle w:val="Heading1Char"/>
            </w:rPr>
          </w:pPr>
          <w:r w:rsidRPr="00420F47">
            <w:rPr>
              <w:rStyle w:val="Heading1Char"/>
            </w:rPr>
            <w:t>Contents</w:t>
          </w:r>
        </w:p>
        <w:p w14:paraId="26436298" w14:textId="390D8A98" w:rsidR="0025518B" w:rsidRDefault="00C8201F">
          <w:pPr>
            <w:pStyle w:val="TOC2"/>
            <w:tabs>
              <w:tab w:val="right" w:leader="dot" w:pos="9016"/>
            </w:tabs>
            <w:rPr>
              <w:rFonts w:eastAsiaTheme="minorEastAsia"/>
              <w:noProof/>
              <w:kern w:val="2"/>
              <w:sz w:val="24"/>
              <w:szCs w:val="24"/>
              <w:lang w:eastAsia="en-GB"/>
              <w14:ligatures w14:val="standardContextual"/>
            </w:rPr>
          </w:pPr>
          <w:r w:rsidRPr="00844168">
            <w:rPr>
              <w:rFonts w:ascii="Trebuchet MS" w:hAnsi="Trebuchet MS"/>
            </w:rPr>
            <w:fldChar w:fldCharType="begin"/>
          </w:r>
          <w:r w:rsidRPr="00844168">
            <w:rPr>
              <w:rFonts w:ascii="Trebuchet MS" w:hAnsi="Trebuchet MS"/>
            </w:rPr>
            <w:instrText xml:space="preserve"> TOC \o "1-3" \h \z \u </w:instrText>
          </w:r>
          <w:r w:rsidRPr="00844168">
            <w:rPr>
              <w:rFonts w:ascii="Trebuchet MS" w:hAnsi="Trebuchet MS"/>
            </w:rPr>
            <w:fldChar w:fldCharType="separate"/>
          </w:r>
          <w:hyperlink w:anchor="_Toc195189586" w:history="1">
            <w:r w:rsidR="0025518B" w:rsidRPr="00C11BBA">
              <w:rPr>
                <w:rStyle w:val="Hyperlink"/>
                <w:noProof/>
              </w:rPr>
              <w:t>Scheme aims (relevant Arts Council investment principles):</w:t>
            </w:r>
            <w:r w:rsidR="0025518B">
              <w:rPr>
                <w:noProof/>
                <w:webHidden/>
              </w:rPr>
              <w:tab/>
            </w:r>
            <w:r w:rsidR="0025518B">
              <w:rPr>
                <w:noProof/>
                <w:webHidden/>
              </w:rPr>
              <w:fldChar w:fldCharType="begin"/>
            </w:r>
            <w:r w:rsidR="0025518B">
              <w:rPr>
                <w:noProof/>
                <w:webHidden/>
              </w:rPr>
              <w:instrText xml:space="preserve"> PAGEREF _Toc195189586 \h </w:instrText>
            </w:r>
            <w:r w:rsidR="0025518B">
              <w:rPr>
                <w:noProof/>
                <w:webHidden/>
              </w:rPr>
            </w:r>
            <w:r w:rsidR="0025518B">
              <w:rPr>
                <w:noProof/>
                <w:webHidden/>
              </w:rPr>
              <w:fldChar w:fldCharType="separate"/>
            </w:r>
            <w:r w:rsidR="0025518B">
              <w:rPr>
                <w:noProof/>
                <w:webHidden/>
              </w:rPr>
              <w:t>2</w:t>
            </w:r>
            <w:r w:rsidR="0025518B">
              <w:rPr>
                <w:noProof/>
                <w:webHidden/>
              </w:rPr>
              <w:fldChar w:fldCharType="end"/>
            </w:r>
          </w:hyperlink>
        </w:p>
        <w:p w14:paraId="022A37D7" w14:textId="3F4E4A23" w:rsidR="0025518B" w:rsidRDefault="0025518B">
          <w:pPr>
            <w:pStyle w:val="TOC2"/>
            <w:tabs>
              <w:tab w:val="right" w:leader="dot" w:pos="9016"/>
            </w:tabs>
            <w:rPr>
              <w:rFonts w:eastAsiaTheme="minorEastAsia"/>
              <w:noProof/>
              <w:kern w:val="2"/>
              <w:sz w:val="24"/>
              <w:szCs w:val="24"/>
              <w:lang w:eastAsia="en-GB"/>
              <w14:ligatures w14:val="standardContextual"/>
            </w:rPr>
          </w:pPr>
          <w:hyperlink w:anchor="_Toc195189587" w:history="1">
            <w:r w:rsidRPr="00C11BBA">
              <w:rPr>
                <w:rStyle w:val="Hyperlink"/>
                <w:noProof/>
              </w:rPr>
              <w:t>What sort of projects are we seeking to fund?</w:t>
            </w:r>
            <w:r>
              <w:rPr>
                <w:noProof/>
                <w:webHidden/>
              </w:rPr>
              <w:tab/>
            </w:r>
            <w:r>
              <w:rPr>
                <w:noProof/>
                <w:webHidden/>
              </w:rPr>
              <w:fldChar w:fldCharType="begin"/>
            </w:r>
            <w:r>
              <w:rPr>
                <w:noProof/>
                <w:webHidden/>
              </w:rPr>
              <w:instrText xml:space="preserve"> PAGEREF _Toc195189587 \h </w:instrText>
            </w:r>
            <w:r>
              <w:rPr>
                <w:noProof/>
                <w:webHidden/>
              </w:rPr>
            </w:r>
            <w:r>
              <w:rPr>
                <w:noProof/>
                <w:webHidden/>
              </w:rPr>
              <w:fldChar w:fldCharType="separate"/>
            </w:r>
            <w:r>
              <w:rPr>
                <w:noProof/>
                <w:webHidden/>
              </w:rPr>
              <w:t>2</w:t>
            </w:r>
            <w:r>
              <w:rPr>
                <w:noProof/>
                <w:webHidden/>
              </w:rPr>
              <w:fldChar w:fldCharType="end"/>
            </w:r>
          </w:hyperlink>
        </w:p>
        <w:p w14:paraId="28ACE5AF" w14:textId="37E6090A" w:rsidR="0025518B" w:rsidRDefault="0025518B">
          <w:pPr>
            <w:pStyle w:val="TOC2"/>
            <w:tabs>
              <w:tab w:val="right" w:leader="dot" w:pos="9016"/>
            </w:tabs>
            <w:rPr>
              <w:rFonts w:eastAsiaTheme="minorEastAsia"/>
              <w:noProof/>
              <w:kern w:val="2"/>
              <w:sz w:val="24"/>
              <w:szCs w:val="24"/>
              <w:lang w:eastAsia="en-GB"/>
              <w14:ligatures w14:val="standardContextual"/>
            </w:rPr>
          </w:pPr>
          <w:hyperlink w:anchor="_Toc195189588" w:history="1">
            <w:r w:rsidRPr="00C11BBA">
              <w:rPr>
                <w:rStyle w:val="Hyperlink"/>
                <w:noProof/>
              </w:rPr>
              <w:t>Grants available</w:t>
            </w:r>
            <w:r>
              <w:rPr>
                <w:noProof/>
                <w:webHidden/>
              </w:rPr>
              <w:tab/>
            </w:r>
            <w:r>
              <w:rPr>
                <w:noProof/>
                <w:webHidden/>
              </w:rPr>
              <w:fldChar w:fldCharType="begin"/>
            </w:r>
            <w:r>
              <w:rPr>
                <w:noProof/>
                <w:webHidden/>
              </w:rPr>
              <w:instrText xml:space="preserve"> PAGEREF _Toc195189588 \h </w:instrText>
            </w:r>
            <w:r>
              <w:rPr>
                <w:noProof/>
                <w:webHidden/>
              </w:rPr>
            </w:r>
            <w:r>
              <w:rPr>
                <w:noProof/>
                <w:webHidden/>
              </w:rPr>
              <w:fldChar w:fldCharType="separate"/>
            </w:r>
            <w:r>
              <w:rPr>
                <w:noProof/>
                <w:webHidden/>
              </w:rPr>
              <w:t>3</w:t>
            </w:r>
            <w:r>
              <w:rPr>
                <w:noProof/>
                <w:webHidden/>
              </w:rPr>
              <w:fldChar w:fldCharType="end"/>
            </w:r>
          </w:hyperlink>
        </w:p>
        <w:p w14:paraId="0BF4355C" w14:textId="5556047D" w:rsidR="0025518B" w:rsidRDefault="0025518B">
          <w:pPr>
            <w:pStyle w:val="TOC2"/>
            <w:tabs>
              <w:tab w:val="right" w:leader="dot" w:pos="9016"/>
            </w:tabs>
            <w:rPr>
              <w:rFonts w:eastAsiaTheme="minorEastAsia"/>
              <w:noProof/>
              <w:kern w:val="2"/>
              <w:sz w:val="24"/>
              <w:szCs w:val="24"/>
              <w:lang w:eastAsia="en-GB"/>
              <w14:ligatures w14:val="standardContextual"/>
            </w:rPr>
          </w:pPr>
          <w:hyperlink w:anchor="_Toc195189589" w:history="1">
            <w:r w:rsidRPr="00C11BBA">
              <w:rPr>
                <w:rStyle w:val="Hyperlink"/>
                <w:noProof/>
              </w:rPr>
              <w:t>Timelines and deadlines</w:t>
            </w:r>
            <w:r>
              <w:rPr>
                <w:noProof/>
                <w:webHidden/>
              </w:rPr>
              <w:tab/>
            </w:r>
            <w:r>
              <w:rPr>
                <w:noProof/>
                <w:webHidden/>
              </w:rPr>
              <w:fldChar w:fldCharType="begin"/>
            </w:r>
            <w:r>
              <w:rPr>
                <w:noProof/>
                <w:webHidden/>
              </w:rPr>
              <w:instrText xml:space="preserve"> PAGEREF _Toc195189589 \h </w:instrText>
            </w:r>
            <w:r>
              <w:rPr>
                <w:noProof/>
                <w:webHidden/>
              </w:rPr>
            </w:r>
            <w:r>
              <w:rPr>
                <w:noProof/>
                <w:webHidden/>
              </w:rPr>
              <w:fldChar w:fldCharType="separate"/>
            </w:r>
            <w:r>
              <w:rPr>
                <w:noProof/>
                <w:webHidden/>
              </w:rPr>
              <w:t>3</w:t>
            </w:r>
            <w:r>
              <w:rPr>
                <w:noProof/>
                <w:webHidden/>
              </w:rPr>
              <w:fldChar w:fldCharType="end"/>
            </w:r>
          </w:hyperlink>
        </w:p>
        <w:p w14:paraId="32AFB92E" w14:textId="2B3B091A" w:rsidR="0025518B" w:rsidRDefault="0025518B">
          <w:pPr>
            <w:pStyle w:val="TOC2"/>
            <w:tabs>
              <w:tab w:val="right" w:leader="dot" w:pos="9016"/>
            </w:tabs>
            <w:rPr>
              <w:rFonts w:eastAsiaTheme="minorEastAsia"/>
              <w:noProof/>
              <w:kern w:val="2"/>
              <w:sz w:val="24"/>
              <w:szCs w:val="24"/>
              <w:lang w:eastAsia="en-GB"/>
              <w14:ligatures w14:val="standardContextual"/>
            </w:rPr>
          </w:pPr>
          <w:hyperlink w:anchor="_Toc195189590" w:history="1">
            <w:r w:rsidRPr="00C11BBA">
              <w:rPr>
                <w:rStyle w:val="Hyperlink"/>
                <w:noProof/>
              </w:rPr>
              <w:t>Grant Eligibility</w:t>
            </w:r>
            <w:r>
              <w:rPr>
                <w:noProof/>
                <w:webHidden/>
              </w:rPr>
              <w:tab/>
            </w:r>
            <w:r>
              <w:rPr>
                <w:noProof/>
                <w:webHidden/>
              </w:rPr>
              <w:fldChar w:fldCharType="begin"/>
            </w:r>
            <w:r>
              <w:rPr>
                <w:noProof/>
                <w:webHidden/>
              </w:rPr>
              <w:instrText xml:space="preserve"> PAGEREF _Toc195189590 \h </w:instrText>
            </w:r>
            <w:r>
              <w:rPr>
                <w:noProof/>
                <w:webHidden/>
              </w:rPr>
            </w:r>
            <w:r>
              <w:rPr>
                <w:noProof/>
                <w:webHidden/>
              </w:rPr>
              <w:fldChar w:fldCharType="separate"/>
            </w:r>
            <w:r>
              <w:rPr>
                <w:noProof/>
                <w:webHidden/>
              </w:rPr>
              <w:t>3</w:t>
            </w:r>
            <w:r>
              <w:rPr>
                <w:noProof/>
                <w:webHidden/>
              </w:rPr>
              <w:fldChar w:fldCharType="end"/>
            </w:r>
          </w:hyperlink>
        </w:p>
        <w:p w14:paraId="1A5FDA60" w14:textId="5EDBFEF9" w:rsidR="0025518B" w:rsidRDefault="0025518B">
          <w:pPr>
            <w:pStyle w:val="TOC2"/>
            <w:tabs>
              <w:tab w:val="right" w:leader="dot" w:pos="9016"/>
            </w:tabs>
            <w:rPr>
              <w:rFonts w:eastAsiaTheme="minorEastAsia"/>
              <w:noProof/>
              <w:kern w:val="2"/>
              <w:sz w:val="24"/>
              <w:szCs w:val="24"/>
              <w:lang w:eastAsia="en-GB"/>
              <w14:ligatures w14:val="standardContextual"/>
            </w:rPr>
          </w:pPr>
          <w:hyperlink w:anchor="_Toc195189591" w:history="1">
            <w:r w:rsidRPr="00C11BBA">
              <w:rPr>
                <w:rStyle w:val="Hyperlink"/>
                <w:noProof/>
              </w:rPr>
              <w:t>What costs are eligible?</w:t>
            </w:r>
            <w:r>
              <w:rPr>
                <w:noProof/>
                <w:webHidden/>
              </w:rPr>
              <w:tab/>
            </w:r>
            <w:r>
              <w:rPr>
                <w:noProof/>
                <w:webHidden/>
              </w:rPr>
              <w:fldChar w:fldCharType="begin"/>
            </w:r>
            <w:r>
              <w:rPr>
                <w:noProof/>
                <w:webHidden/>
              </w:rPr>
              <w:instrText xml:space="preserve"> PAGEREF _Toc195189591 \h </w:instrText>
            </w:r>
            <w:r>
              <w:rPr>
                <w:noProof/>
                <w:webHidden/>
              </w:rPr>
            </w:r>
            <w:r>
              <w:rPr>
                <w:noProof/>
                <w:webHidden/>
              </w:rPr>
              <w:fldChar w:fldCharType="separate"/>
            </w:r>
            <w:r>
              <w:rPr>
                <w:noProof/>
                <w:webHidden/>
              </w:rPr>
              <w:t>4</w:t>
            </w:r>
            <w:r>
              <w:rPr>
                <w:noProof/>
                <w:webHidden/>
              </w:rPr>
              <w:fldChar w:fldCharType="end"/>
            </w:r>
          </w:hyperlink>
        </w:p>
        <w:p w14:paraId="6A496559" w14:textId="3E99C67F" w:rsidR="0025518B" w:rsidRDefault="0025518B">
          <w:pPr>
            <w:pStyle w:val="TOC2"/>
            <w:tabs>
              <w:tab w:val="right" w:leader="dot" w:pos="9016"/>
            </w:tabs>
            <w:rPr>
              <w:rFonts w:eastAsiaTheme="minorEastAsia"/>
              <w:noProof/>
              <w:kern w:val="2"/>
              <w:sz w:val="24"/>
              <w:szCs w:val="24"/>
              <w:lang w:eastAsia="en-GB"/>
              <w14:ligatures w14:val="standardContextual"/>
            </w:rPr>
          </w:pPr>
          <w:hyperlink w:anchor="_Toc195189592" w:history="1">
            <w:r w:rsidRPr="00C11BBA">
              <w:rPr>
                <w:rStyle w:val="Hyperlink"/>
                <w:noProof/>
              </w:rPr>
              <w:t>Working with Freelancers/ Consultants</w:t>
            </w:r>
            <w:r>
              <w:rPr>
                <w:noProof/>
                <w:webHidden/>
              </w:rPr>
              <w:tab/>
            </w:r>
            <w:r>
              <w:rPr>
                <w:noProof/>
                <w:webHidden/>
              </w:rPr>
              <w:fldChar w:fldCharType="begin"/>
            </w:r>
            <w:r>
              <w:rPr>
                <w:noProof/>
                <w:webHidden/>
              </w:rPr>
              <w:instrText xml:space="preserve"> PAGEREF _Toc195189592 \h </w:instrText>
            </w:r>
            <w:r>
              <w:rPr>
                <w:noProof/>
                <w:webHidden/>
              </w:rPr>
            </w:r>
            <w:r>
              <w:rPr>
                <w:noProof/>
                <w:webHidden/>
              </w:rPr>
              <w:fldChar w:fldCharType="separate"/>
            </w:r>
            <w:r>
              <w:rPr>
                <w:noProof/>
                <w:webHidden/>
              </w:rPr>
              <w:t>4</w:t>
            </w:r>
            <w:r>
              <w:rPr>
                <w:noProof/>
                <w:webHidden/>
              </w:rPr>
              <w:fldChar w:fldCharType="end"/>
            </w:r>
          </w:hyperlink>
        </w:p>
        <w:p w14:paraId="1CC1E452" w14:textId="5063AECE" w:rsidR="0025518B" w:rsidRDefault="0025518B">
          <w:pPr>
            <w:pStyle w:val="TOC2"/>
            <w:tabs>
              <w:tab w:val="right" w:leader="dot" w:pos="9016"/>
            </w:tabs>
            <w:rPr>
              <w:rFonts w:eastAsiaTheme="minorEastAsia"/>
              <w:noProof/>
              <w:kern w:val="2"/>
              <w:sz w:val="24"/>
              <w:szCs w:val="24"/>
              <w:lang w:eastAsia="en-GB"/>
              <w14:ligatures w14:val="standardContextual"/>
            </w:rPr>
          </w:pPr>
          <w:hyperlink w:anchor="_Toc195189593" w:history="1">
            <w:r w:rsidRPr="00C11BBA">
              <w:rPr>
                <w:rStyle w:val="Hyperlink"/>
                <w:noProof/>
              </w:rPr>
              <w:t>How do I apply?</w:t>
            </w:r>
            <w:r>
              <w:rPr>
                <w:noProof/>
                <w:webHidden/>
              </w:rPr>
              <w:tab/>
            </w:r>
            <w:r>
              <w:rPr>
                <w:noProof/>
                <w:webHidden/>
              </w:rPr>
              <w:fldChar w:fldCharType="begin"/>
            </w:r>
            <w:r>
              <w:rPr>
                <w:noProof/>
                <w:webHidden/>
              </w:rPr>
              <w:instrText xml:space="preserve"> PAGEREF _Toc195189593 \h </w:instrText>
            </w:r>
            <w:r>
              <w:rPr>
                <w:noProof/>
                <w:webHidden/>
              </w:rPr>
            </w:r>
            <w:r>
              <w:rPr>
                <w:noProof/>
                <w:webHidden/>
              </w:rPr>
              <w:fldChar w:fldCharType="separate"/>
            </w:r>
            <w:r>
              <w:rPr>
                <w:noProof/>
                <w:webHidden/>
              </w:rPr>
              <w:t>4</w:t>
            </w:r>
            <w:r>
              <w:rPr>
                <w:noProof/>
                <w:webHidden/>
              </w:rPr>
              <w:fldChar w:fldCharType="end"/>
            </w:r>
          </w:hyperlink>
        </w:p>
        <w:p w14:paraId="5560E139" w14:textId="3D36E5DE" w:rsidR="0025518B" w:rsidRDefault="0025518B">
          <w:pPr>
            <w:pStyle w:val="TOC2"/>
            <w:tabs>
              <w:tab w:val="right" w:leader="dot" w:pos="9016"/>
            </w:tabs>
            <w:rPr>
              <w:rFonts w:eastAsiaTheme="minorEastAsia"/>
              <w:noProof/>
              <w:kern w:val="2"/>
              <w:sz w:val="24"/>
              <w:szCs w:val="24"/>
              <w:lang w:eastAsia="en-GB"/>
              <w14:ligatures w14:val="standardContextual"/>
            </w:rPr>
          </w:pPr>
          <w:hyperlink w:anchor="_Toc195189594" w:history="1">
            <w:r w:rsidRPr="00C11BBA">
              <w:rPr>
                <w:rStyle w:val="Hyperlink"/>
                <w:noProof/>
              </w:rPr>
              <w:t>Do I need to submit anything with my application?</w:t>
            </w:r>
            <w:r>
              <w:rPr>
                <w:noProof/>
                <w:webHidden/>
              </w:rPr>
              <w:tab/>
            </w:r>
            <w:r>
              <w:rPr>
                <w:noProof/>
                <w:webHidden/>
              </w:rPr>
              <w:fldChar w:fldCharType="begin"/>
            </w:r>
            <w:r>
              <w:rPr>
                <w:noProof/>
                <w:webHidden/>
              </w:rPr>
              <w:instrText xml:space="preserve"> PAGEREF _Toc195189594 \h </w:instrText>
            </w:r>
            <w:r>
              <w:rPr>
                <w:noProof/>
                <w:webHidden/>
              </w:rPr>
            </w:r>
            <w:r>
              <w:rPr>
                <w:noProof/>
                <w:webHidden/>
              </w:rPr>
              <w:fldChar w:fldCharType="separate"/>
            </w:r>
            <w:r>
              <w:rPr>
                <w:noProof/>
                <w:webHidden/>
              </w:rPr>
              <w:t>4</w:t>
            </w:r>
            <w:r>
              <w:rPr>
                <w:noProof/>
                <w:webHidden/>
              </w:rPr>
              <w:fldChar w:fldCharType="end"/>
            </w:r>
          </w:hyperlink>
        </w:p>
        <w:p w14:paraId="00AD33D5" w14:textId="4625A548" w:rsidR="0025518B" w:rsidRDefault="0025518B">
          <w:pPr>
            <w:pStyle w:val="TOC2"/>
            <w:tabs>
              <w:tab w:val="right" w:leader="dot" w:pos="9016"/>
            </w:tabs>
            <w:rPr>
              <w:rFonts w:eastAsiaTheme="minorEastAsia"/>
              <w:noProof/>
              <w:kern w:val="2"/>
              <w:sz w:val="24"/>
              <w:szCs w:val="24"/>
              <w:lang w:eastAsia="en-GB"/>
              <w14:ligatures w14:val="standardContextual"/>
            </w:rPr>
          </w:pPr>
          <w:hyperlink w:anchor="_Toc195189595" w:history="1">
            <w:r w:rsidRPr="00C11BBA">
              <w:rPr>
                <w:rStyle w:val="Hyperlink"/>
                <w:noProof/>
              </w:rPr>
              <w:t>What other grant requirements do I need to know?</w:t>
            </w:r>
            <w:r>
              <w:rPr>
                <w:noProof/>
                <w:webHidden/>
              </w:rPr>
              <w:tab/>
            </w:r>
            <w:r>
              <w:rPr>
                <w:noProof/>
                <w:webHidden/>
              </w:rPr>
              <w:fldChar w:fldCharType="begin"/>
            </w:r>
            <w:r>
              <w:rPr>
                <w:noProof/>
                <w:webHidden/>
              </w:rPr>
              <w:instrText xml:space="preserve"> PAGEREF _Toc195189595 \h </w:instrText>
            </w:r>
            <w:r>
              <w:rPr>
                <w:noProof/>
                <w:webHidden/>
              </w:rPr>
            </w:r>
            <w:r>
              <w:rPr>
                <w:noProof/>
                <w:webHidden/>
              </w:rPr>
              <w:fldChar w:fldCharType="separate"/>
            </w:r>
            <w:r>
              <w:rPr>
                <w:noProof/>
                <w:webHidden/>
              </w:rPr>
              <w:t>4</w:t>
            </w:r>
            <w:r>
              <w:rPr>
                <w:noProof/>
                <w:webHidden/>
              </w:rPr>
              <w:fldChar w:fldCharType="end"/>
            </w:r>
          </w:hyperlink>
        </w:p>
        <w:p w14:paraId="0FAA29FB" w14:textId="43CB0E64" w:rsidR="0025518B" w:rsidRDefault="0025518B">
          <w:pPr>
            <w:pStyle w:val="TOC2"/>
            <w:tabs>
              <w:tab w:val="right" w:leader="dot" w:pos="9016"/>
            </w:tabs>
            <w:rPr>
              <w:rFonts w:eastAsiaTheme="minorEastAsia"/>
              <w:noProof/>
              <w:kern w:val="2"/>
              <w:sz w:val="24"/>
              <w:szCs w:val="24"/>
              <w:lang w:eastAsia="en-GB"/>
              <w14:ligatures w14:val="standardContextual"/>
            </w:rPr>
          </w:pPr>
          <w:hyperlink w:anchor="_Toc195189596" w:history="1">
            <w:r w:rsidRPr="00C11BBA">
              <w:rPr>
                <w:rStyle w:val="Hyperlink"/>
                <w:noProof/>
              </w:rPr>
              <w:t>Further information and application guidance</w:t>
            </w:r>
            <w:r>
              <w:rPr>
                <w:noProof/>
                <w:webHidden/>
              </w:rPr>
              <w:tab/>
            </w:r>
            <w:r>
              <w:rPr>
                <w:noProof/>
                <w:webHidden/>
              </w:rPr>
              <w:fldChar w:fldCharType="begin"/>
            </w:r>
            <w:r>
              <w:rPr>
                <w:noProof/>
                <w:webHidden/>
              </w:rPr>
              <w:instrText xml:space="preserve"> PAGEREF _Toc195189596 \h </w:instrText>
            </w:r>
            <w:r>
              <w:rPr>
                <w:noProof/>
                <w:webHidden/>
              </w:rPr>
            </w:r>
            <w:r>
              <w:rPr>
                <w:noProof/>
                <w:webHidden/>
              </w:rPr>
              <w:fldChar w:fldCharType="separate"/>
            </w:r>
            <w:r>
              <w:rPr>
                <w:noProof/>
                <w:webHidden/>
              </w:rPr>
              <w:t>5</w:t>
            </w:r>
            <w:r>
              <w:rPr>
                <w:noProof/>
                <w:webHidden/>
              </w:rPr>
              <w:fldChar w:fldCharType="end"/>
            </w:r>
          </w:hyperlink>
        </w:p>
        <w:p w14:paraId="0E192D1F" w14:textId="707B2011" w:rsidR="0025518B" w:rsidRDefault="0025518B">
          <w:pPr>
            <w:pStyle w:val="TOC2"/>
            <w:tabs>
              <w:tab w:val="right" w:leader="dot" w:pos="9016"/>
            </w:tabs>
            <w:rPr>
              <w:rFonts w:eastAsiaTheme="minorEastAsia"/>
              <w:noProof/>
              <w:kern w:val="2"/>
              <w:sz w:val="24"/>
              <w:szCs w:val="24"/>
              <w:lang w:eastAsia="en-GB"/>
              <w14:ligatures w14:val="standardContextual"/>
            </w:rPr>
          </w:pPr>
          <w:hyperlink w:anchor="_Toc195189597" w:history="1">
            <w:r w:rsidRPr="00C11BBA">
              <w:rPr>
                <w:rStyle w:val="Hyperlink"/>
                <w:noProof/>
              </w:rPr>
              <w:t>Online form functionality</w:t>
            </w:r>
            <w:r>
              <w:rPr>
                <w:noProof/>
                <w:webHidden/>
              </w:rPr>
              <w:tab/>
            </w:r>
            <w:r>
              <w:rPr>
                <w:noProof/>
                <w:webHidden/>
              </w:rPr>
              <w:fldChar w:fldCharType="begin"/>
            </w:r>
            <w:r>
              <w:rPr>
                <w:noProof/>
                <w:webHidden/>
              </w:rPr>
              <w:instrText xml:space="preserve"> PAGEREF _Toc195189597 \h </w:instrText>
            </w:r>
            <w:r>
              <w:rPr>
                <w:noProof/>
                <w:webHidden/>
              </w:rPr>
            </w:r>
            <w:r>
              <w:rPr>
                <w:noProof/>
                <w:webHidden/>
              </w:rPr>
              <w:fldChar w:fldCharType="separate"/>
            </w:r>
            <w:r>
              <w:rPr>
                <w:noProof/>
                <w:webHidden/>
              </w:rPr>
              <w:t>5</w:t>
            </w:r>
            <w:r>
              <w:rPr>
                <w:noProof/>
                <w:webHidden/>
              </w:rPr>
              <w:fldChar w:fldCharType="end"/>
            </w:r>
          </w:hyperlink>
        </w:p>
        <w:p w14:paraId="76E4C04F" w14:textId="6F1CAD29" w:rsidR="0025518B" w:rsidRDefault="0025518B">
          <w:pPr>
            <w:pStyle w:val="TOC2"/>
            <w:tabs>
              <w:tab w:val="right" w:leader="dot" w:pos="9016"/>
            </w:tabs>
            <w:rPr>
              <w:rFonts w:eastAsiaTheme="minorEastAsia"/>
              <w:noProof/>
              <w:kern w:val="2"/>
              <w:sz w:val="24"/>
              <w:szCs w:val="24"/>
              <w:lang w:eastAsia="en-GB"/>
              <w14:ligatures w14:val="standardContextual"/>
            </w:rPr>
          </w:pPr>
          <w:hyperlink w:anchor="_Toc195189598" w:history="1">
            <w:r w:rsidRPr="00C11BBA">
              <w:rPr>
                <w:rStyle w:val="Hyperlink"/>
                <w:noProof/>
              </w:rPr>
              <w:t>Explanation of phrases used in the application form</w:t>
            </w:r>
            <w:r>
              <w:rPr>
                <w:noProof/>
                <w:webHidden/>
              </w:rPr>
              <w:tab/>
            </w:r>
            <w:r>
              <w:rPr>
                <w:noProof/>
                <w:webHidden/>
              </w:rPr>
              <w:fldChar w:fldCharType="begin"/>
            </w:r>
            <w:r>
              <w:rPr>
                <w:noProof/>
                <w:webHidden/>
              </w:rPr>
              <w:instrText xml:space="preserve"> PAGEREF _Toc195189598 \h </w:instrText>
            </w:r>
            <w:r>
              <w:rPr>
                <w:noProof/>
                <w:webHidden/>
              </w:rPr>
            </w:r>
            <w:r>
              <w:rPr>
                <w:noProof/>
                <w:webHidden/>
              </w:rPr>
              <w:fldChar w:fldCharType="separate"/>
            </w:r>
            <w:r>
              <w:rPr>
                <w:noProof/>
                <w:webHidden/>
              </w:rPr>
              <w:t>6</w:t>
            </w:r>
            <w:r>
              <w:rPr>
                <w:noProof/>
                <w:webHidden/>
              </w:rPr>
              <w:fldChar w:fldCharType="end"/>
            </w:r>
          </w:hyperlink>
        </w:p>
        <w:p w14:paraId="32CB7F20" w14:textId="40B2882E" w:rsidR="00B951C2" w:rsidRPr="00844168" w:rsidRDefault="00C8201F" w:rsidP="00C8201F">
          <w:pPr>
            <w:rPr>
              <w:rFonts w:ascii="Trebuchet MS" w:hAnsi="Trebuchet MS"/>
            </w:rPr>
          </w:pPr>
          <w:r w:rsidRPr="00844168">
            <w:rPr>
              <w:rFonts w:ascii="Trebuchet MS" w:hAnsi="Trebuchet MS"/>
              <w:b/>
              <w:bCs/>
              <w:noProof/>
            </w:rPr>
            <w:fldChar w:fldCharType="end"/>
          </w:r>
        </w:p>
      </w:sdtContent>
    </w:sdt>
    <w:p w14:paraId="28F342A6" w14:textId="62CDFC4B" w:rsidR="6779E4F0" w:rsidRPr="00844168" w:rsidRDefault="6779E4F0" w:rsidP="6779E4F0">
      <w:pPr>
        <w:pBdr>
          <w:top w:val="nil"/>
          <w:left w:val="nil"/>
          <w:bottom w:val="nil"/>
          <w:right w:val="nil"/>
          <w:between w:val="nil"/>
        </w:pBdr>
        <w:shd w:val="clear" w:color="auto" w:fill="FFFFFF" w:themeFill="background1"/>
        <w:spacing w:beforeAutospacing="1" w:afterAutospacing="1" w:line="240" w:lineRule="auto"/>
        <w:rPr>
          <w:rFonts w:ascii="Trebuchet MS" w:eastAsia="Calibri" w:hAnsi="Trebuchet MS" w:cs="Calibri"/>
          <w:sz w:val="24"/>
          <w:szCs w:val="24"/>
        </w:rPr>
      </w:pPr>
    </w:p>
    <w:p w14:paraId="52783B72" w14:textId="77777777" w:rsidR="003479D5" w:rsidRPr="00844168" w:rsidRDefault="003479D5" w:rsidP="00F476AA">
      <w:pPr>
        <w:pStyle w:val="Heading2"/>
      </w:pPr>
      <w:bookmarkStart w:id="0" w:name="_Toc195189586"/>
      <w:r w:rsidRPr="00844168">
        <w:t>Scheme aims (relevant Arts Council investment principles):</w:t>
      </w:r>
      <w:bookmarkEnd w:id="0"/>
    </w:p>
    <w:p w14:paraId="26189F66" w14:textId="77777777" w:rsidR="008932FC" w:rsidRPr="00844168" w:rsidRDefault="008932FC" w:rsidP="008932FC">
      <w:pPr>
        <w:numPr>
          <w:ilvl w:val="0"/>
          <w:numId w:val="20"/>
        </w:numPr>
        <w:pBdr>
          <w:top w:val="nil"/>
          <w:left w:val="nil"/>
          <w:bottom w:val="nil"/>
          <w:right w:val="nil"/>
          <w:between w:val="nil"/>
        </w:pBdr>
        <w:shd w:val="clear" w:color="auto" w:fill="FFFFFF" w:themeFill="background1"/>
        <w:spacing w:beforeAutospacing="1" w:afterAutospacing="1" w:line="240" w:lineRule="auto"/>
        <w:rPr>
          <w:rFonts w:ascii="Trebuchet MS" w:eastAsia="Calibri" w:hAnsi="Trebuchet MS" w:cs="Calibri"/>
          <w:sz w:val="24"/>
          <w:szCs w:val="24"/>
        </w:rPr>
      </w:pPr>
      <w:r w:rsidRPr="7DA5329C">
        <w:rPr>
          <w:rFonts w:ascii="Trebuchet MS" w:eastAsia="Calibri" w:hAnsi="Trebuchet MS" w:cs="Calibri"/>
          <w:b/>
          <w:bCs/>
          <w:color w:val="000000" w:themeColor="text1"/>
          <w:sz w:val="24"/>
          <w:szCs w:val="24"/>
        </w:rPr>
        <w:t>Collections development:</w:t>
      </w:r>
      <w:r w:rsidRPr="7DA5329C">
        <w:rPr>
          <w:rFonts w:ascii="Trebuchet MS" w:eastAsia="Calibri" w:hAnsi="Trebuchet MS" w:cs="Calibri"/>
          <w:color w:val="000000" w:themeColor="text1"/>
          <w:sz w:val="24"/>
          <w:szCs w:val="24"/>
        </w:rPr>
        <w:t xml:space="preserve"> inspiring collections are cared for, developed, and shared with and for communities (linked to Arts Council Investment Principles ‘Ambition and quality’ and ‘Inclusivity and Relevance’)</w:t>
      </w:r>
    </w:p>
    <w:p w14:paraId="40FCCAE2" w14:textId="64F12559" w:rsidR="7DA5329C" w:rsidRDefault="7DA5329C" w:rsidP="7DA5329C">
      <w:pPr>
        <w:rPr>
          <w:rFonts w:ascii="Trebuchet MS" w:eastAsia="Calibri" w:hAnsi="Trebuchet MS" w:cs="Calibri"/>
          <w:sz w:val="24"/>
          <w:szCs w:val="24"/>
        </w:rPr>
      </w:pPr>
    </w:p>
    <w:p w14:paraId="6E51C1B3" w14:textId="77777777" w:rsidR="003479D5" w:rsidRPr="00844168" w:rsidRDefault="003479D5" w:rsidP="003479D5">
      <w:pPr>
        <w:rPr>
          <w:rFonts w:ascii="Trebuchet MS" w:eastAsia="Calibri" w:hAnsi="Trebuchet MS" w:cs="Calibri"/>
          <w:sz w:val="24"/>
          <w:szCs w:val="24"/>
        </w:rPr>
      </w:pPr>
      <w:r w:rsidRPr="00844168">
        <w:rPr>
          <w:rFonts w:ascii="Trebuchet MS" w:eastAsia="Calibri" w:hAnsi="Trebuchet MS" w:cs="Calibri"/>
          <w:sz w:val="24"/>
          <w:szCs w:val="24"/>
        </w:rPr>
        <w:t xml:space="preserve">To find out more about the Arts Council investment principles please visit their </w:t>
      </w:r>
      <w:hyperlink r:id="rId13" w:history="1">
        <w:r w:rsidRPr="00844168">
          <w:rPr>
            <w:rStyle w:val="Hyperlink"/>
            <w:rFonts w:ascii="Trebuchet MS" w:eastAsia="Calibri" w:hAnsi="Trebuchet MS" w:cs="Calibri"/>
            <w:sz w:val="24"/>
            <w:szCs w:val="24"/>
          </w:rPr>
          <w:t>website</w:t>
        </w:r>
      </w:hyperlink>
      <w:r w:rsidRPr="00844168">
        <w:rPr>
          <w:rFonts w:ascii="Trebuchet MS" w:eastAsia="Calibri" w:hAnsi="Trebuchet MS" w:cs="Calibri"/>
          <w:sz w:val="24"/>
          <w:szCs w:val="24"/>
        </w:rPr>
        <w:t xml:space="preserve">. </w:t>
      </w:r>
    </w:p>
    <w:p w14:paraId="17993DEC" w14:textId="77777777" w:rsidR="00D349CD" w:rsidRPr="00844168" w:rsidRDefault="00D349CD" w:rsidP="00D349CD">
      <w:pPr>
        <w:rPr>
          <w:rFonts w:ascii="Trebuchet MS" w:eastAsia="Calibri" w:hAnsi="Trebuchet MS" w:cstheme="minorHAnsi"/>
          <w:color w:val="000000" w:themeColor="text1"/>
          <w:sz w:val="24"/>
          <w:szCs w:val="24"/>
        </w:rPr>
      </w:pPr>
    </w:p>
    <w:p w14:paraId="17A8F0F7" w14:textId="3851077E" w:rsidR="002D17AF" w:rsidRPr="00844168" w:rsidRDefault="002D17AF" w:rsidP="00F476AA">
      <w:pPr>
        <w:pStyle w:val="Heading2"/>
      </w:pPr>
      <w:bookmarkStart w:id="1" w:name="_Toc195189587"/>
      <w:r>
        <w:t>What sort of projects are we seeking to fund?</w:t>
      </w:r>
      <w:bookmarkEnd w:id="1"/>
    </w:p>
    <w:p w14:paraId="2E7C61EE" w14:textId="0E368663" w:rsidR="00A75653" w:rsidRPr="00844168" w:rsidRDefault="78EF0866" w:rsidP="35E306AD">
      <w:pPr>
        <w:rPr>
          <w:rFonts w:ascii="Trebuchet MS" w:eastAsia="Calibri" w:hAnsi="Trebuchet MS" w:cs="Calibri"/>
          <w:color w:val="000000" w:themeColor="text1"/>
          <w:sz w:val="24"/>
          <w:szCs w:val="24"/>
        </w:rPr>
      </w:pPr>
      <w:r w:rsidRPr="7DA5329C">
        <w:rPr>
          <w:rFonts w:ascii="Trebuchet MS" w:eastAsia="Calibri" w:hAnsi="Trebuchet MS" w:cs="Calibri"/>
          <w:color w:val="000000" w:themeColor="text1"/>
          <w:sz w:val="24"/>
          <w:szCs w:val="24"/>
        </w:rPr>
        <w:t xml:space="preserve">The Department of </w:t>
      </w:r>
      <w:r w:rsidR="376C65E9" w:rsidRPr="7DA5329C">
        <w:rPr>
          <w:rFonts w:ascii="Trebuchet MS" w:eastAsia="Calibri" w:hAnsi="Trebuchet MS" w:cs="Calibri"/>
          <w:color w:val="000000" w:themeColor="text1"/>
          <w:sz w:val="24"/>
          <w:szCs w:val="24"/>
        </w:rPr>
        <w:t xml:space="preserve">Digital, </w:t>
      </w:r>
      <w:r w:rsidRPr="7DA5329C">
        <w:rPr>
          <w:rFonts w:ascii="Trebuchet MS" w:eastAsia="Calibri" w:hAnsi="Trebuchet MS" w:cs="Calibri"/>
          <w:color w:val="000000" w:themeColor="text1"/>
          <w:sz w:val="24"/>
          <w:szCs w:val="24"/>
        </w:rPr>
        <w:t xml:space="preserve">Culture, Media </w:t>
      </w:r>
      <w:r w:rsidR="70D968D9" w:rsidRPr="7DA5329C">
        <w:rPr>
          <w:rFonts w:ascii="Trebuchet MS" w:eastAsia="Calibri" w:hAnsi="Trebuchet MS" w:cs="Calibri"/>
          <w:color w:val="000000" w:themeColor="text1"/>
          <w:sz w:val="24"/>
          <w:szCs w:val="24"/>
        </w:rPr>
        <w:t>&amp;</w:t>
      </w:r>
      <w:r w:rsidRPr="7DA5329C">
        <w:rPr>
          <w:rFonts w:ascii="Trebuchet MS" w:eastAsia="Calibri" w:hAnsi="Trebuchet MS" w:cs="Calibri"/>
          <w:color w:val="000000" w:themeColor="text1"/>
          <w:sz w:val="24"/>
          <w:szCs w:val="24"/>
        </w:rPr>
        <w:t xml:space="preserve"> Sport has made available funds for grants to enable museums to improve security and display.</w:t>
      </w:r>
      <w:r w:rsidR="060C33CC" w:rsidRPr="7DA5329C">
        <w:rPr>
          <w:rFonts w:ascii="Trebuchet MS" w:eastAsia="Calibri" w:hAnsi="Trebuchet MS" w:cs="Calibri"/>
          <w:color w:val="000000" w:themeColor="text1"/>
          <w:sz w:val="24"/>
          <w:szCs w:val="24"/>
        </w:rPr>
        <w:t xml:space="preserve"> </w:t>
      </w:r>
      <w:r w:rsidR="2DA79073" w:rsidRPr="7DA5329C">
        <w:rPr>
          <w:rFonts w:ascii="Trebuchet MS" w:eastAsia="Calibri" w:hAnsi="Trebuchet MS" w:cs="Calibri"/>
          <w:color w:val="000000" w:themeColor="text1"/>
          <w:sz w:val="24"/>
          <w:szCs w:val="24"/>
        </w:rPr>
        <w:t>T</w:t>
      </w:r>
      <w:r w:rsidR="2DA79073" w:rsidRPr="7DA5329C">
        <w:rPr>
          <w:rFonts w:ascii="Trebuchet MS" w:eastAsia="Trebuchet MS" w:hAnsi="Trebuchet MS" w:cs="Trebuchet MS"/>
          <w:color w:val="000000" w:themeColor="text1"/>
          <w:sz w:val="24"/>
          <w:szCs w:val="24"/>
        </w:rPr>
        <w:t>he scheme encourages museums to enhance their visitor experience by improving display cases, collection care, security measures such as alarms and CCTV, and overall exhibit presentation</w:t>
      </w:r>
      <w:r w:rsidR="0020698F" w:rsidRPr="7DA5329C">
        <w:rPr>
          <w:rFonts w:ascii="Trebuchet MS" w:eastAsia="Trebuchet MS" w:hAnsi="Trebuchet MS" w:cs="Trebuchet MS"/>
          <w:color w:val="000000" w:themeColor="text1"/>
          <w:sz w:val="24"/>
          <w:szCs w:val="24"/>
        </w:rPr>
        <w:t>.</w:t>
      </w:r>
      <w:r w:rsidR="2DA79073" w:rsidRPr="7DA5329C">
        <w:rPr>
          <w:rFonts w:ascii="Trebuchet MS" w:eastAsia="Trebuchet MS" w:hAnsi="Trebuchet MS" w:cs="Trebuchet MS"/>
          <w:sz w:val="24"/>
          <w:szCs w:val="24"/>
        </w:rPr>
        <w:t xml:space="preserve"> </w:t>
      </w:r>
      <w:r w:rsidR="060C33CC" w:rsidRPr="7DA5329C">
        <w:rPr>
          <w:rFonts w:ascii="Trebuchet MS" w:eastAsia="Calibri" w:hAnsi="Trebuchet MS" w:cs="Calibri"/>
          <w:color w:val="000000" w:themeColor="text1"/>
          <w:sz w:val="24"/>
          <w:szCs w:val="24"/>
        </w:rPr>
        <w:t>This could include</w:t>
      </w:r>
      <w:r w:rsidR="00585D75" w:rsidRPr="7DA5329C">
        <w:rPr>
          <w:rFonts w:ascii="Trebuchet MS" w:eastAsia="Calibri" w:hAnsi="Trebuchet MS" w:cs="Calibri"/>
          <w:color w:val="000000" w:themeColor="text1"/>
          <w:sz w:val="24"/>
          <w:szCs w:val="24"/>
        </w:rPr>
        <w:t xml:space="preserve"> for example,</w:t>
      </w:r>
      <w:r w:rsidR="060C33CC" w:rsidRPr="7DA5329C">
        <w:rPr>
          <w:rFonts w:ascii="Trebuchet MS" w:eastAsia="Calibri" w:hAnsi="Trebuchet MS" w:cs="Calibri"/>
          <w:color w:val="000000" w:themeColor="text1"/>
          <w:sz w:val="24"/>
          <w:szCs w:val="24"/>
        </w:rPr>
        <w:t xml:space="preserve"> having a security audit</w:t>
      </w:r>
      <w:r w:rsidR="1C3F7BFE" w:rsidRPr="7DA5329C">
        <w:rPr>
          <w:rFonts w:ascii="Trebuchet MS" w:eastAsia="Calibri" w:hAnsi="Trebuchet MS" w:cs="Calibri"/>
          <w:color w:val="000000" w:themeColor="text1"/>
          <w:sz w:val="24"/>
          <w:szCs w:val="24"/>
        </w:rPr>
        <w:t xml:space="preserve"> of the museum</w:t>
      </w:r>
      <w:r w:rsidR="060C33CC" w:rsidRPr="7DA5329C">
        <w:rPr>
          <w:rFonts w:ascii="Trebuchet MS" w:eastAsia="Calibri" w:hAnsi="Trebuchet MS" w:cs="Calibri"/>
          <w:color w:val="000000" w:themeColor="text1"/>
          <w:sz w:val="24"/>
          <w:szCs w:val="24"/>
        </w:rPr>
        <w:t xml:space="preserve">, making improvements to security </w:t>
      </w:r>
      <w:r w:rsidR="2F616B09" w:rsidRPr="7DA5329C">
        <w:rPr>
          <w:rFonts w:ascii="Trebuchet MS" w:eastAsia="Calibri" w:hAnsi="Trebuchet MS" w:cs="Calibri"/>
          <w:color w:val="000000" w:themeColor="text1"/>
          <w:sz w:val="24"/>
          <w:szCs w:val="24"/>
        </w:rPr>
        <w:t xml:space="preserve">or improving display with a </w:t>
      </w:r>
      <w:r w:rsidR="060C33CC" w:rsidRPr="7DA5329C">
        <w:rPr>
          <w:rFonts w:ascii="Trebuchet MS" w:eastAsia="Calibri" w:hAnsi="Trebuchet MS" w:cs="Calibri"/>
          <w:color w:val="000000" w:themeColor="text1"/>
          <w:sz w:val="24"/>
          <w:szCs w:val="24"/>
        </w:rPr>
        <w:t>new display case</w:t>
      </w:r>
      <w:r w:rsidR="69ACFB40" w:rsidRPr="7DA5329C">
        <w:rPr>
          <w:rFonts w:ascii="Trebuchet MS" w:eastAsia="Calibri" w:hAnsi="Trebuchet MS" w:cs="Calibri"/>
          <w:color w:val="000000" w:themeColor="text1"/>
          <w:sz w:val="24"/>
          <w:szCs w:val="24"/>
        </w:rPr>
        <w:t>.</w:t>
      </w:r>
    </w:p>
    <w:p w14:paraId="23B8D91A" w14:textId="77777777" w:rsidR="001745C9" w:rsidRPr="00844168" w:rsidRDefault="001745C9" w:rsidP="002D17AF">
      <w:pPr>
        <w:rPr>
          <w:rFonts w:ascii="Trebuchet MS" w:eastAsia="Calibri" w:hAnsi="Trebuchet MS" w:cs="Calibri"/>
          <w:color w:val="000000" w:themeColor="text1"/>
          <w:sz w:val="24"/>
          <w:szCs w:val="24"/>
        </w:rPr>
      </w:pPr>
    </w:p>
    <w:p w14:paraId="224124DB" w14:textId="6F1F849B" w:rsidR="008A01E9" w:rsidRPr="00844168" w:rsidRDefault="008A01E9" w:rsidP="00F476AA">
      <w:pPr>
        <w:pStyle w:val="Heading2"/>
      </w:pPr>
      <w:bookmarkStart w:id="2" w:name="_Toc195189588"/>
      <w:r w:rsidRPr="00844168">
        <w:lastRenderedPageBreak/>
        <w:t>Grants available</w:t>
      </w:r>
      <w:bookmarkEnd w:id="2"/>
    </w:p>
    <w:p w14:paraId="52C73491" w14:textId="07229594" w:rsidR="008A01E9" w:rsidRPr="00844168" w:rsidRDefault="008A01E9" w:rsidP="35E306AD">
      <w:pPr>
        <w:rPr>
          <w:rFonts w:ascii="Trebuchet MS" w:eastAsia="Calibri" w:hAnsi="Trebuchet MS" w:cs="Calibri"/>
          <w:color w:val="000000" w:themeColor="text1"/>
          <w:sz w:val="24"/>
          <w:szCs w:val="24"/>
        </w:rPr>
      </w:pPr>
      <w:r w:rsidRPr="35E306AD">
        <w:rPr>
          <w:rFonts w:ascii="Trebuchet MS" w:eastAsia="Calibri" w:hAnsi="Trebuchet MS" w:cs="Calibri"/>
          <w:color w:val="000000" w:themeColor="text1"/>
          <w:sz w:val="24"/>
          <w:szCs w:val="24"/>
        </w:rPr>
        <w:t xml:space="preserve">Funding is available for grants </w:t>
      </w:r>
      <w:r w:rsidR="4B9B01EB" w:rsidRPr="35E306AD">
        <w:rPr>
          <w:rFonts w:ascii="Trebuchet MS" w:eastAsia="Calibri" w:hAnsi="Trebuchet MS" w:cs="Calibri"/>
          <w:color w:val="000000" w:themeColor="text1"/>
          <w:sz w:val="24"/>
          <w:szCs w:val="24"/>
        </w:rPr>
        <w:t xml:space="preserve">of up to </w:t>
      </w:r>
      <w:r w:rsidR="00B7607B" w:rsidRPr="35E306AD">
        <w:rPr>
          <w:rFonts w:ascii="Trebuchet MS" w:eastAsia="Calibri" w:hAnsi="Trebuchet MS" w:cs="Calibri"/>
          <w:b/>
          <w:bCs/>
          <w:color w:val="000000" w:themeColor="text1"/>
          <w:sz w:val="24"/>
          <w:szCs w:val="24"/>
        </w:rPr>
        <w:t>£3000</w:t>
      </w:r>
      <w:r w:rsidRPr="35E306AD">
        <w:rPr>
          <w:rFonts w:ascii="Trebuchet MS" w:eastAsia="Calibri" w:hAnsi="Trebuchet MS" w:cs="Calibri"/>
          <w:b/>
          <w:bCs/>
          <w:color w:val="000000" w:themeColor="text1"/>
          <w:sz w:val="24"/>
          <w:szCs w:val="24"/>
        </w:rPr>
        <w:t xml:space="preserve"> </w:t>
      </w:r>
      <w:r w:rsidRPr="35E306AD">
        <w:rPr>
          <w:rFonts w:ascii="Trebuchet MS" w:eastAsia="Calibri" w:hAnsi="Trebuchet MS" w:cs="Calibri"/>
          <w:color w:val="000000" w:themeColor="text1"/>
          <w:sz w:val="24"/>
          <w:szCs w:val="24"/>
        </w:rPr>
        <w:t xml:space="preserve">to enable </w:t>
      </w:r>
      <w:r w:rsidR="45E2616F" w:rsidRPr="35E306AD">
        <w:rPr>
          <w:rFonts w:ascii="Trebuchet MS" w:eastAsia="Calibri" w:hAnsi="Trebuchet MS" w:cs="Calibri"/>
          <w:color w:val="000000" w:themeColor="text1"/>
          <w:sz w:val="24"/>
          <w:szCs w:val="24"/>
        </w:rPr>
        <w:t>museum</w:t>
      </w:r>
      <w:r w:rsidR="00585D75">
        <w:rPr>
          <w:rFonts w:ascii="Trebuchet MS" w:eastAsia="Calibri" w:hAnsi="Trebuchet MS" w:cs="Calibri"/>
          <w:color w:val="000000" w:themeColor="text1"/>
          <w:sz w:val="24"/>
          <w:szCs w:val="24"/>
        </w:rPr>
        <w:t>s</w:t>
      </w:r>
      <w:r w:rsidR="45E2616F" w:rsidRPr="35E306AD">
        <w:rPr>
          <w:rFonts w:ascii="Trebuchet MS" w:eastAsia="Calibri" w:hAnsi="Trebuchet MS" w:cs="Calibri"/>
          <w:color w:val="000000" w:themeColor="text1"/>
          <w:sz w:val="24"/>
          <w:szCs w:val="24"/>
        </w:rPr>
        <w:t xml:space="preserve"> to undertake improvements to security or display.</w:t>
      </w:r>
      <w:r w:rsidR="111C06A1" w:rsidRPr="35E306AD">
        <w:rPr>
          <w:rFonts w:ascii="Trebuchet MS" w:eastAsia="Calibri" w:hAnsi="Trebuchet MS" w:cs="Calibri"/>
          <w:color w:val="000000" w:themeColor="text1"/>
          <w:sz w:val="24"/>
          <w:szCs w:val="24"/>
        </w:rPr>
        <w:t xml:space="preserve"> This is a limited fund and the scheme is likely to be very competitive. </w:t>
      </w:r>
    </w:p>
    <w:p w14:paraId="382FA4A6" w14:textId="52BF3162" w:rsidR="008A01E9" w:rsidRPr="00844168" w:rsidRDefault="008A01E9" w:rsidP="008A01E9">
      <w:pPr>
        <w:rPr>
          <w:rFonts w:ascii="Trebuchet MS" w:eastAsia="Calibri" w:hAnsi="Trebuchet MS" w:cs="Calibri"/>
          <w:color w:val="000000" w:themeColor="text1"/>
          <w:sz w:val="24"/>
          <w:szCs w:val="24"/>
        </w:rPr>
      </w:pPr>
      <w:r w:rsidRPr="7DA5329C">
        <w:rPr>
          <w:rFonts w:ascii="Trebuchet MS" w:eastAsia="Calibri" w:hAnsi="Trebuchet MS" w:cs="Calibri"/>
          <w:color w:val="000000" w:themeColor="text1"/>
          <w:sz w:val="24"/>
          <w:szCs w:val="24"/>
        </w:rPr>
        <w:t>Cash</w:t>
      </w:r>
      <w:r w:rsidR="640A085C" w:rsidRPr="7DA5329C">
        <w:rPr>
          <w:rFonts w:ascii="Trebuchet MS" w:eastAsia="Calibri" w:hAnsi="Trebuchet MS" w:cs="Calibri"/>
          <w:color w:val="000000" w:themeColor="text1"/>
          <w:sz w:val="24"/>
          <w:szCs w:val="24"/>
        </w:rPr>
        <w:t xml:space="preserve"> contribution (</w:t>
      </w:r>
      <w:r w:rsidR="4231DCF0" w:rsidRPr="7DA5329C">
        <w:rPr>
          <w:rFonts w:ascii="Trebuchet MS" w:eastAsia="Calibri" w:hAnsi="Trebuchet MS" w:cs="Calibri"/>
          <w:color w:val="000000" w:themeColor="text1"/>
          <w:sz w:val="24"/>
          <w:szCs w:val="24"/>
        </w:rPr>
        <w:t xml:space="preserve">sometimes known as </w:t>
      </w:r>
      <w:r w:rsidR="640A085C" w:rsidRPr="7DA5329C">
        <w:rPr>
          <w:rFonts w:ascii="Trebuchet MS" w:eastAsia="Calibri" w:hAnsi="Trebuchet MS" w:cs="Calibri"/>
          <w:color w:val="000000" w:themeColor="text1"/>
          <w:sz w:val="24"/>
          <w:szCs w:val="24"/>
        </w:rPr>
        <w:t>cash</w:t>
      </w:r>
      <w:r w:rsidRPr="7DA5329C">
        <w:rPr>
          <w:rFonts w:ascii="Trebuchet MS" w:eastAsia="Calibri" w:hAnsi="Trebuchet MS" w:cs="Calibri"/>
          <w:color w:val="000000" w:themeColor="text1"/>
          <w:sz w:val="24"/>
          <w:szCs w:val="24"/>
        </w:rPr>
        <w:t xml:space="preserve"> match funding</w:t>
      </w:r>
      <w:r w:rsidR="1DFAC87A" w:rsidRPr="7DA5329C">
        <w:rPr>
          <w:rFonts w:ascii="Trebuchet MS" w:eastAsia="Calibri" w:hAnsi="Trebuchet MS" w:cs="Calibri"/>
          <w:color w:val="000000" w:themeColor="text1"/>
          <w:sz w:val="24"/>
          <w:szCs w:val="24"/>
        </w:rPr>
        <w:t>)</w:t>
      </w:r>
      <w:r w:rsidRPr="7DA5329C">
        <w:rPr>
          <w:rFonts w:ascii="Trebuchet MS" w:eastAsia="Calibri" w:hAnsi="Trebuchet MS" w:cs="Calibri"/>
          <w:color w:val="000000" w:themeColor="text1"/>
          <w:sz w:val="24"/>
          <w:szCs w:val="24"/>
        </w:rPr>
        <w:t xml:space="preserve"> is not </w:t>
      </w:r>
      <w:r w:rsidR="2BE5C1FF" w:rsidRPr="7DA5329C">
        <w:rPr>
          <w:rFonts w:ascii="Trebuchet MS" w:eastAsia="Calibri" w:hAnsi="Trebuchet MS" w:cs="Calibri"/>
          <w:color w:val="000000" w:themeColor="text1"/>
          <w:sz w:val="24"/>
          <w:szCs w:val="24"/>
        </w:rPr>
        <w:t>required but</w:t>
      </w:r>
      <w:r w:rsidRPr="7DA5329C">
        <w:rPr>
          <w:rFonts w:ascii="Trebuchet MS" w:eastAsia="Calibri" w:hAnsi="Trebuchet MS" w:cs="Calibri"/>
          <w:color w:val="000000" w:themeColor="text1"/>
          <w:sz w:val="24"/>
          <w:szCs w:val="24"/>
        </w:rPr>
        <w:t xml:space="preserve"> is </w:t>
      </w:r>
      <w:r w:rsidR="00173B36" w:rsidRPr="7DA5329C">
        <w:rPr>
          <w:rFonts w:ascii="Trebuchet MS" w:eastAsia="Calibri" w:hAnsi="Trebuchet MS" w:cs="Calibri"/>
          <w:color w:val="000000" w:themeColor="text1"/>
          <w:sz w:val="24"/>
          <w:szCs w:val="24"/>
        </w:rPr>
        <w:t xml:space="preserve">strongly </w:t>
      </w:r>
      <w:r w:rsidRPr="7DA5329C">
        <w:rPr>
          <w:rFonts w:ascii="Trebuchet MS" w:eastAsia="Calibri" w:hAnsi="Trebuchet MS" w:cs="Calibri"/>
          <w:color w:val="000000" w:themeColor="text1"/>
          <w:sz w:val="24"/>
          <w:szCs w:val="24"/>
        </w:rPr>
        <w:t>encouraged where possible.</w:t>
      </w:r>
    </w:p>
    <w:p w14:paraId="16CC4BE6" w14:textId="77777777" w:rsidR="008A01E9" w:rsidRPr="00844168" w:rsidRDefault="008A01E9" w:rsidP="008A01E9">
      <w:pPr>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90% of the grant value awarded will be paid on receipt of grant acceptance.  The 10% balance will be paid on receipt of grant reporting and evidence of expenditure.</w:t>
      </w:r>
    </w:p>
    <w:p w14:paraId="368876FE" w14:textId="77777777" w:rsidR="008A01E9" w:rsidRPr="00844168" w:rsidRDefault="008A01E9" w:rsidP="008A01E9">
      <w:pPr>
        <w:rPr>
          <w:rFonts w:ascii="Trebuchet MS" w:eastAsia="Calibri" w:hAnsi="Trebuchet MS" w:cs="Calibri"/>
          <w:color w:val="000000" w:themeColor="text1"/>
          <w:sz w:val="24"/>
          <w:szCs w:val="24"/>
        </w:rPr>
      </w:pPr>
    </w:p>
    <w:p w14:paraId="6592E8C6" w14:textId="44B7BFCA" w:rsidR="008A01E9" w:rsidRPr="00844168" w:rsidRDefault="008A01E9" w:rsidP="00F476AA">
      <w:pPr>
        <w:pStyle w:val="Heading2"/>
      </w:pPr>
      <w:bookmarkStart w:id="3" w:name="_Toc195189589"/>
      <w:r w:rsidRPr="00844168">
        <w:t>Timelines and deadlines</w:t>
      </w:r>
      <w:bookmarkEnd w:id="3"/>
    </w:p>
    <w:p w14:paraId="7861DB7B" w14:textId="7EE8F239" w:rsidR="0084469D" w:rsidRPr="00844168" w:rsidRDefault="0084469D" w:rsidP="0084469D">
      <w:pPr>
        <w:rPr>
          <w:rFonts w:ascii="Trebuchet MS" w:eastAsia="Calibri" w:hAnsi="Trebuchet MS" w:cs="Calibri"/>
          <w:color w:val="000000" w:themeColor="text1"/>
          <w:sz w:val="24"/>
          <w:szCs w:val="24"/>
        </w:rPr>
      </w:pPr>
      <w:r w:rsidRPr="3F4780A4">
        <w:rPr>
          <w:rFonts w:ascii="Trebuchet MS" w:eastAsia="Calibri" w:hAnsi="Trebuchet MS" w:cs="Calibri"/>
          <w:color w:val="000000" w:themeColor="text1"/>
          <w:sz w:val="24"/>
          <w:szCs w:val="24"/>
        </w:rPr>
        <w:t xml:space="preserve">Projects must start after </w:t>
      </w:r>
      <w:r w:rsidR="2D6CD9DB" w:rsidRPr="3F4780A4">
        <w:rPr>
          <w:rFonts w:ascii="Trebuchet MS" w:eastAsia="Calibri" w:hAnsi="Trebuchet MS" w:cs="Calibri"/>
          <w:color w:val="000000" w:themeColor="text1"/>
          <w:sz w:val="24"/>
          <w:szCs w:val="24"/>
        </w:rPr>
        <w:t>Monday 9 June</w:t>
      </w:r>
      <w:r w:rsidR="2D19AEB1" w:rsidRPr="3F4780A4">
        <w:rPr>
          <w:rFonts w:ascii="Trebuchet MS" w:eastAsia="Calibri" w:hAnsi="Trebuchet MS" w:cs="Calibri"/>
          <w:color w:val="000000" w:themeColor="text1"/>
          <w:sz w:val="24"/>
          <w:szCs w:val="24"/>
        </w:rPr>
        <w:t xml:space="preserve"> </w:t>
      </w:r>
      <w:r w:rsidR="2D6CD9DB" w:rsidRPr="3F4780A4">
        <w:rPr>
          <w:rFonts w:ascii="Trebuchet MS" w:eastAsia="Calibri" w:hAnsi="Trebuchet MS" w:cs="Calibri"/>
          <w:color w:val="000000" w:themeColor="text1"/>
          <w:sz w:val="24"/>
          <w:szCs w:val="24"/>
        </w:rPr>
        <w:t xml:space="preserve">2025 </w:t>
      </w:r>
      <w:r w:rsidRPr="3F4780A4">
        <w:rPr>
          <w:rFonts w:ascii="Trebuchet MS" w:eastAsia="Calibri" w:hAnsi="Trebuchet MS" w:cs="Calibri"/>
          <w:color w:val="000000" w:themeColor="text1"/>
          <w:sz w:val="24"/>
          <w:szCs w:val="24"/>
        </w:rPr>
        <w:t xml:space="preserve">and finish by </w:t>
      </w:r>
      <w:r w:rsidR="25B98BB4" w:rsidRPr="3F4780A4">
        <w:rPr>
          <w:rFonts w:ascii="Trebuchet MS" w:eastAsia="Calibri" w:hAnsi="Trebuchet MS" w:cs="Calibri"/>
          <w:sz w:val="24"/>
          <w:szCs w:val="24"/>
        </w:rPr>
        <w:t>Friday 6 February 2026</w:t>
      </w:r>
      <w:r w:rsidRPr="3F4780A4">
        <w:rPr>
          <w:rFonts w:ascii="Trebuchet MS" w:eastAsia="Calibri" w:hAnsi="Trebuchet MS" w:cs="Calibri"/>
          <w:color w:val="000000" w:themeColor="text1"/>
          <w:sz w:val="24"/>
          <w:szCs w:val="24"/>
        </w:rPr>
        <w:t xml:space="preserve">. This allows a maximum of </w:t>
      </w:r>
      <w:r w:rsidR="31EEEF6A" w:rsidRPr="3F4780A4">
        <w:rPr>
          <w:rFonts w:ascii="Trebuchet MS" w:eastAsia="Calibri" w:hAnsi="Trebuchet MS" w:cs="Calibri"/>
          <w:color w:val="000000" w:themeColor="text1"/>
          <w:sz w:val="24"/>
          <w:szCs w:val="24"/>
        </w:rPr>
        <w:t>8</w:t>
      </w:r>
      <w:r w:rsidRPr="3F4780A4">
        <w:rPr>
          <w:rFonts w:ascii="Trebuchet MS" w:eastAsia="Calibri" w:hAnsi="Trebuchet MS" w:cs="Calibri"/>
          <w:color w:val="000000" w:themeColor="text1"/>
          <w:sz w:val="24"/>
          <w:szCs w:val="24"/>
        </w:rPr>
        <w:t xml:space="preserve"> months to deliver the work. </w:t>
      </w:r>
    </w:p>
    <w:p w14:paraId="42014372" w14:textId="54D0FECB" w:rsidR="0084469D" w:rsidRDefault="236946ED" w:rsidP="3F4780A4">
      <w:pPr>
        <w:pStyle w:val="ListParagraph"/>
        <w:numPr>
          <w:ilvl w:val="0"/>
          <w:numId w:val="1"/>
        </w:numPr>
        <w:spacing w:after="0" w:line="240" w:lineRule="auto"/>
        <w:rPr>
          <w:rFonts w:ascii="Trebuchet MS" w:eastAsia="Calibri" w:hAnsi="Trebuchet MS" w:cs="Calibri"/>
          <w:sz w:val="24"/>
          <w:szCs w:val="24"/>
        </w:rPr>
      </w:pPr>
      <w:r w:rsidRPr="3F4780A4">
        <w:rPr>
          <w:rFonts w:ascii="Trebuchet MS" w:eastAsia="Calibri" w:hAnsi="Trebuchet MS" w:cs="Calibri"/>
          <w:sz w:val="24"/>
          <w:szCs w:val="24"/>
        </w:rPr>
        <w:t>Applications open: Monday 28 April 2025</w:t>
      </w:r>
    </w:p>
    <w:p w14:paraId="36EDAE90" w14:textId="19A30318" w:rsidR="236946ED" w:rsidRDefault="236946ED" w:rsidP="3F4780A4">
      <w:pPr>
        <w:pStyle w:val="ListParagraph"/>
        <w:numPr>
          <w:ilvl w:val="0"/>
          <w:numId w:val="1"/>
        </w:numPr>
        <w:spacing w:after="0" w:line="240" w:lineRule="auto"/>
        <w:rPr>
          <w:rFonts w:ascii="Trebuchet MS" w:eastAsia="Calibri" w:hAnsi="Trebuchet MS" w:cs="Calibri"/>
        </w:rPr>
      </w:pPr>
      <w:r w:rsidRPr="3F4780A4">
        <w:rPr>
          <w:rFonts w:ascii="Trebuchet MS" w:eastAsia="Calibri" w:hAnsi="Trebuchet MS" w:cs="Calibri"/>
          <w:sz w:val="24"/>
          <w:szCs w:val="24"/>
        </w:rPr>
        <w:t>Application deadline: 12 Noon Monday 19 May 2025</w:t>
      </w:r>
    </w:p>
    <w:p w14:paraId="540BBF10" w14:textId="5D8027DC" w:rsidR="236946ED" w:rsidRDefault="236946ED" w:rsidP="3F4780A4">
      <w:pPr>
        <w:pStyle w:val="ListParagraph"/>
        <w:numPr>
          <w:ilvl w:val="0"/>
          <w:numId w:val="1"/>
        </w:numPr>
        <w:spacing w:after="0" w:line="240" w:lineRule="auto"/>
        <w:rPr>
          <w:rFonts w:ascii="Trebuchet MS" w:eastAsia="Calibri" w:hAnsi="Trebuchet MS" w:cs="Calibri"/>
        </w:rPr>
      </w:pPr>
      <w:r w:rsidRPr="3F4780A4">
        <w:rPr>
          <w:rFonts w:ascii="Trebuchet MS" w:eastAsia="Calibri" w:hAnsi="Trebuchet MS" w:cs="Calibri"/>
          <w:sz w:val="24"/>
          <w:szCs w:val="24"/>
        </w:rPr>
        <w:t>Notification of application outcome: Friday 30 May 2025</w:t>
      </w:r>
    </w:p>
    <w:p w14:paraId="69313B1A" w14:textId="045DD9B4" w:rsidR="236946ED" w:rsidRDefault="236946ED" w:rsidP="3F4780A4">
      <w:pPr>
        <w:pStyle w:val="ListParagraph"/>
        <w:numPr>
          <w:ilvl w:val="0"/>
          <w:numId w:val="1"/>
        </w:numPr>
        <w:spacing w:after="0" w:line="240" w:lineRule="auto"/>
        <w:rPr>
          <w:rFonts w:ascii="Trebuchet MS" w:eastAsia="Calibri" w:hAnsi="Trebuchet MS" w:cs="Calibri"/>
        </w:rPr>
      </w:pPr>
      <w:r w:rsidRPr="3F4780A4">
        <w:rPr>
          <w:rFonts w:ascii="Trebuchet MS" w:eastAsia="Calibri" w:hAnsi="Trebuchet MS" w:cs="Calibri"/>
          <w:sz w:val="24"/>
          <w:szCs w:val="24"/>
        </w:rPr>
        <w:t>Deadline for award acceptance for successful applicants: 12 Noon Friday 6 June 2025</w:t>
      </w:r>
    </w:p>
    <w:p w14:paraId="0DEFBD42" w14:textId="5B011CF8" w:rsidR="236946ED" w:rsidRDefault="236946ED" w:rsidP="3F4780A4">
      <w:pPr>
        <w:pStyle w:val="ListParagraph"/>
        <w:numPr>
          <w:ilvl w:val="0"/>
          <w:numId w:val="1"/>
        </w:numPr>
        <w:spacing w:after="0" w:line="240" w:lineRule="auto"/>
        <w:rPr>
          <w:rFonts w:ascii="Trebuchet MS" w:eastAsia="Calibri" w:hAnsi="Trebuchet MS" w:cs="Calibri"/>
        </w:rPr>
      </w:pPr>
      <w:r w:rsidRPr="3F4780A4">
        <w:rPr>
          <w:rFonts w:ascii="Trebuchet MS" w:eastAsia="Calibri" w:hAnsi="Trebuchet MS" w:cs="Calibri"/>
          <w:sz w:val="24"/>
          <w:szCs w:val="24"/>
        </w:rPr>
        <w:t>Successful applicants may start their projects: Monday 9 June 2025</w:t>
      </w:r>
    </w:p>
    <w:p w14:paraId="2367C4A4" w14:textId="45AB97ED" w:rsidR="236946ED" w:rsidRDefault="236946ED" w:rsidP="3F4780A4">
      <w:pPr>
        <w:pStyle w:val="ListParagraph"/>
        <w:numPr>
          <w:ilvl w:val="0"/>
          <w:numId w:val="1"/>
        </w:numPr>
        <w:spacing w:after="0" w:line="240" w:lineRule="auto"/>
        <w:rPr>
          <w:rFonts w:ascii="Trebuchet MS" w:eastAsia="Calibri" w:hAnsi="Trebuchet MS" w:cs="Calibri"/>
        </w:rPr>
      </w:pPr>
      <w:r w:rsidRPr="3F4780A4">
        <w:rPr>
          <w:rFonts w:ascii="Trebuchet MS" w:eastAsia="Calibri" w:hAnsi="Trebuchet MS" w:cs="Calibri"/>
          <w:sz w:val="24"/>
          <w:szCs w:val="24"/>
        </w:rPr>
        <w:t>Projects must be completed by: Friday 6 February 2026</w:t>
      </w:r>
    </w:p>
    <w:p w14:paraId="0D578D9C" w14:textId="25CAA94F" w:rsidR="236946ED" w:rsidRDefault="236946ED" w:rsidP="3F4780A4">
      <w:pPr>
        <w:pStyle w:val="ListParagraph"/>
        <w:numPr>
          <w:ilvl w:val="0"/>
          <w:numId w:val="1"/>
        </w:numPr>
        <w:spacing w:after="0" w:line="240" w:lineRule="auto"/>
        <w:rPr>
          <w:rFonts w:ascii="Trebuchet MS" w:eastAsia="Calibri" w:hAnsi="Trebuchet MS" w:cs="Calibri"/>
        </w:rPr>
      </w:pPr>
      <w:r w:rsidRPr="3F4780A4">
        <w:rPr>
          <w:rFonts w:ascii="Trebuchet MS" w:eastAsia="Calibri" w:hAnsi="Trebuchet MS" w:cs="Calibri"/>
          <w:sz w:val="24"/>
          <w:szCs w:val="24"/>
        </w:rPr>
        <w:t>Project claims must be received by: 12 Noon Friday 13 February 2026</w:t>
      </w:r>
    </w:p>
    <w:p w14:paraId="41E40DDF" w14:textId="4BAFFA73" w:rsidR="236946ED" w:rsidRDefault="236946ED" w:rsidP="3F4780A4">
      <w:pPr>
        <w:pStyle w:val="ListParagraph"/>
        <w:numPr>
          <w:ilvl w:val="0"/>
          <w:numId w:val="1"/>
        </w:numPr>
        <w:spacing w:after="0" w:line="240" w:lineRule="auto"/>
        <w:rPr>
          <w:rFonts w:ascii="Trebuchet MS" w:eastAsia="Calibri" w:hAnsi="Trebuchet MS" w:cs="Calibri"/>
        </w:rPr>
      </w:pPr>
      <w:r w:rsidRPr="3F4780A4">
        <w:rPr>
          <w:rFonts w:ascii="Trebuchet MS" w:eastAsia="Calibri" w:hAnsi="Trebuchet MS" w:cs="Calibri"/>
          <w:sz w:val="24"/>
          <w:szCs w:val="24"/>
        </w:rPr>
        <w:t>Project claims balances to be paid two weeks after project reporting processes are complete</w:t>
      </w:r>
    </w:p>
    <w:p w14:paraId="079952E0" w14:textId="09272356" w:rsidR="3F4780A4" w:rsidRDefault="3F4780A4" w:rsidP="3F4780A4">
      <w:pPr>
        <w:spacing w:after="0" w:line="240" w:lineRule="auto"/>
        <w:rPr>
          <w:rFonts w:ascii="Trebuchet MS" w:eastAsia="Calibri" w:hAnsi="Trebuchet MS" w:cs="Calibri"/>
          <w:color w:val="000000" w:themeColor="text1"/>
          <w:sz w:val="24"/>
          <w:szCs w:val="24"/>
        </w:rPr>
      </w:pPr>
    </w:p>
    <w:p w14:paraId="41F808EB" w14:textId="567258D7" w:rsidR="3F4780A4" w:rsidRDefault="3F4780A4" w:rsidP="3F4780A4">
      <w:pPr>
        <w:pStyle w:val="Heading2"/>
      </w:pPr>
    </w:p>
    <w:p w14:paraId="174E2C7E" w14:textId="76A5FB5E" w:rsidR="008A01E9" w:rsidRPr="00844168" w:rsidRDefault="008A01E9" w:rsidP="0082353E">
      <w:pPr>
        <w:pStyle w:val="Heading2"/>
      </w:pPr>
      <w:bookmarkStart w:id="4" w:name="_Toc195189590"/>
      <w:r w:rsidRPr="00844168">
        <w:t>Grant Eligibility</w:t>
      </w:r>
      <w:bookmarkEnd w:id="4"/>
    </w:p>
    <w:p w14:paraId="2D0D8C61" w14:textId="77777777" w:rsidR="008A01E9" w:rsidRPr="00844168" w:rsidRDefault="008A01E9" w:rsidP="008A01E9">
      <w:pPr>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This grant funding is open to museums and heritage organisations which are:</w:t>
      </w:r>
    </w:p>
    <w:p w14:paraId="7BCF3E53" w14:textId="77777777" w:rsidR="008A01E9" w:rsidRPr="00844168" w:rsidRDefault="008A01E9" w:rsidP="008A01E9">
      <w:pPr>
        <w:pStyle w:val="ListParagraph"/>
        <w:numPr>
          <w:ilvl w:val="0"/>
          <w:numId w:val="7"/>
        </w:numPr>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Within the (ONS) South West of England</w:t>
      </w:r>
    </w:p>
    <w:p w14:paraId="2F97BE84" w14:textId="70CB9C24" w:rsidR="00831C82" w:rsidRPr="00844168" w:rsidRDefault="00831C82" w:rsidP="008A01E9">
      <w:pPr>
        <w:pStyle w:val="ListParagraph"/>
        <w:numPr>
          <w:ilvl w:val="0"/>
          <w:numId w:val="7"/>
        </w:numPr>
        <w:rPr>
          <w:rFonts w:ascii="Trebuchet MS" w:eastAsia="Calibri" w:hAnsi="Trebuchet MS" w:cs="Calibri"/>
          <w:sz w:val="24"/>
          <w:szCs w:val="24"/>
        </w:rPr>
      </w:pPr>
      <w:r w:rsidRPr="00844168">
        <w:rPr>
          <w:rFonts w:ascii="Trebuchet MS" w:eastAsia="Calibri" w:hAnsi="Trebuchet MS" w:cs="Calibri"/>
          <w:sz w:val="24"/>
          <w:szCs w:val="24"/>
        </w:rPr>
        <w:t>Accredited, Provisionally Accredited</w:t>
      </w:r>
      <w:r w:rsidR="001752AF">
        <w:rPr>
          <w:rFonts w:ascii="Trebuchet MS" w:eastAsia="Calibri" w:hAnsi="Trebuchet MS" w:cs="Calibri"/>
          <w:sz w:val="24"/>
          <w:szCs w:val="24"/>
        </w:rPr>
        <w:t xml:space="preserve"> or</w:t>
      </w:r>
      <w:r w:rsidRPr="00844168">
        <w:rPr>
          <w:rFonts w:ascii="Trebuchet MS" w:eastAsia="Calibri" w:hAnsi="Trebuchet MS" w:cs="Calibri"/>
          <w:sz w:val="24"/>
          <w:szCs w:val="24"/>
        </w:rPr>
        <w:t xml:space="preserve"> Working Towards Accreditation</w:t>
      </w:r>
    </w:p>
    <w:p w14:paraId="32BF61B6" w14:textId="77777777" w:rsidR="00B22DCF" w:rsidRPr="00844168" w:rsidRDefault="00B22DCF" w:rsidP="008A01E9">
      <w:pPr>
        <w:spacing w:line="240" w:lineRule="auto"/>
        <w:jc w:val="both"/>
        <w:rPr>
          <w:rFonts w:ascii="Trebuchet MS" w:eastAsia="Calibri" w:hAnsi="Trebuchet MS" w:cs="Calibri"/>
          <w:color w:val="000000" w:themeColor="text1"/>
          <w:sz w:val="6"/>
          <w:szCs w:val="6"/>
        </w:rPr>
      </w:pPr>
    </w:p>
    <w:p w14:paraId="324AB4AC" w14:textId="660D994F" w:rsidR="008A01E9" w:rsidRPr="00844168" w:rsidRDefault="008A01E9" w:rsidP="008A01E9">
      <w:pPr>
        <w:spacing w:line="240" w:lineRule="auto"/>
        <w:jc w:val="both"/>
        <w:rPr>
          <w:rFonts w:ascii="Trebuchet MS" w:eastAsia="Calibri" w:hAnsi="Trebuchet MS" w:cs="Calibri"/>
          <w:color w:val="000000" w:themeColor="text1"/>
          <w:sz w:val="24"/>
          <w:szCs w:val="24"/>
        </w:rPr>
      </w:pPr>
      <w:r w:rsidRPr="35E306AD">
        <w:rPr>
          <w:rFonts w:ascii="Trebuchet MS" w:eastAsia="Calibri" w:hAnsi="Trebuchet MS" w:cs="Calibri"/>
          <w:color w:val="000000" w:themeColor="text1"/>
          <w:sz w:val="24"/>
          <w:szCs w:val="24"/>
        </w:rPr>
        <w:t>Unfortunately</w:t>
      </w:r>
      <w:r w:rsidR="7A49B089" w:rsidRPr="35E306AD">
        <w:rPr>
          <w:rFonts w:ascii="Trebuchet MS" w:eastAsia="Calibri" w:hAnsi="Trebuchet MS" w:cs="Calibri"/>
          <w:color w:val="000000" w:themeColor="text1"/>
          <w:sz w:val="24"/>
          <w:szCs w:val="24"/>
        </w:rPr>
        <w:t>,</w:t>
      </w:r>
      <w:r w:rsidRPr="35E306AD">
        <w:rPr>
          <w:rFonts w:ascii="Trebuchet MS" w:eastAsia="Calibri" w:hAnsi="Trebuchet MS" w:cs="Calibri"/>
          <w:color w:val="000000" w:themeColor="text1"/>
          <w:sz w:val="24"/>
          <w:szCs w:val="24"/>
        </w:rPr>
        <w:t xml:space="preserve"> we cannot accept applications from the following museums:</w:t>
      </w:r>
    </w:p>
    <w:p w14:paraId="211F7057" w14:textId="384A15E2" w:rsidR="008A01E9" w:rsidRPr="00844168" w:rsidRDefault="008A01E9" w:rsidP="008A01E9">
      <w:pPr>
        <w:pStyle w:val="ListParagraph"/>
        <w:numPr>
          <w:ilvl w:val="0"/>
          <w:numId w:val="4"/>
        </w:numPr>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 xml:space="preserve">National Museums </w:t>
      </w:r>
    </w:p>
    <w:p w14:paraId="21C3D239" w14:textId="3E245BB5" w:rsidR="009048C8" w:rsidRPr="00844168" w:rsidRDefault="009048C8" w:rsidP="008A01E9">
      <w:pPr>
        <w:pStyle w:val="ListParagraph"/>
        <w:numPr>
          <w:ilvl w:val="0"/>
          <w:numId w:val="4"/>
        </w:numPr>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National Organisations (e.g. National Trust, English Heritage)</w:t>
      </w:r>
    </w:p>
    <w:p w14:paraId="4E256D88" w14:textId="77777777" w:rsidR="008A01E9" w:rsidRPr="00844168" w:rsidRDefault="008A01E9" w:rsidP="008A01E9">
      <w:pPr>
        <w:pStyle w:val="ListParagraph"/>
        <w:numPr>
          <w:ilvl w:val="0"/>
          <w:numId w:val="4"/>
        </w:numPr>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National Portfolio Museums or partner museums within a National Portfolio Museum Consortium</w:t>
      </w:r>
    </w:p>
    <w:p w14:paraId="4AA5E64D" w14:textId="0979D03C" w:rsidR="00335165" w:rsidRDefault="00141DC8" w:rsidP="00335165">
      <w:pPr>
        <w:pStyle w:val="ListParagraph"/>
        <w:numPr>
          <w:ilvl w:val="0"/>
          <w:numId w:val="4"/>
        </w:num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 xml:space="preserve">Museums which are </w:t>
      </w:r>
      <w:r w:rsidR="00814CAB" w:rsidRPr="00844168">
        <w:rPr>
          <w:rFonts w:ascii="Trebuchet MS" w:eastAsia="Calibri" w:hAnsi="Trebuchet MS" w:cs="Calibri"/>
          <w:color w:val="000000" w:themeColor="text1"/>
          <w:sz w:val="24"/>
          <w:szCs w:val="24"/>
        </w:rPr>
        <w:t>n</w:t>
      </w:r>
      <w:r w:rsidRPr="00844168">
        <w:rPr>
          <w:rFonts w:ascii="Trebuchet MS" w:eastAsia="Calibri" w:hAnsi="Trebuchet MS" w:cs="Calibri"/>
          <w:color w:val="000000" w:themeColor="text1"/>
          <w:sz w:val="24"/>
          <w:szCs w:val="24"/>
        </w:rPr>
        <w:t xml:space="preserve">either </w:t>
      </w:r>
      <w:r w:rsidR="00D65006" w:rsidRPr="00844168">
        <w:rPr>
          <w:rFonts w:ascii="Trebuchet MS" w:eastAsia="Calibri" w:hAnsi="Trebuchet MS" w:cs="Calibri"/>
          <w:color w:val="000000" w:themeColor="text1"/>
          <w:sz w:val="24"/>
          <w:szCs w:val="24"/>
        </w:rPr>
        <w:t>A</w:t>
      </w:r>
      <w:r w:rsidRPr="00844168">
        <w:rPr>
          <w:rFonts w:ascii="Trebuchet MS" w:eastAsia="Calibri" w:hAnsi="Trebuchet MS" w:cs="Calibri"/>
          <w:color w:val="000000" w:themeColor="text1"/>
          <w:sz w:val="24"/>
          <w:szCs w:val="24"/>
        </w:rPr>
        <w:t xml:space="preserve">ccredited </w:t>
      </w:r>
      <w:r w:rsidR="00FA72B2" w:rsidRPr="00844168">
        <w:rPr>
          <w:rFonts w:ascii="Trebuchet MS" w:eastAsia="Calibri" w:hAnsi="Trebuchet MS" w:cs="Calibri"/>
          <w:color w:val="000000" w:themeColor="text1"/>
          <w:sz w:val="24"/>
          <w:szCs w:val="24"/>
        </w:rPr>
        <w:t>n</w:t>
      </w:r>
      <w:r w:rsidRPr="00844168">
        <w:rPr>
          <w:rFonts w:ascii="Trebuchet MS" w:eastAsia="Calibri" w:hAnsi="Trebuchet MS" w:cs="Calibri"/>
          <w:color w:val="000000" w:themeColor="text1"/>
          <w:sz w:val="24"/>
          <w:szCs w:val="24"/>
        </w:rPr>
        <w:t>or Working Towards Accre</w:t>
      </w:r>
      <w:r w:rsidR="00814CAB" w:rsidRPr="00844168">
        <w:rPr>
          <w:rFonts w:ascii="Trebuchet MS" w:eastAsia="Calibri" w:hAnsi="Trebuchet MS" w:cs="Calibri"/>
          <w:color w:val="000000" w:themeColor="text1"/>
          <w:sz w:val="24"/>
          <w:szCs w:val="24"/>
        </w:rPr>
        <w:t>ditation</w:t>
      </w:r>
    </w:p>
    <w:p w14:paraId="5C1C8B1C" w14:textId="77777777" w:rsidR="001752AF" w:rsidRPr="00844168" w:rsidRDefault="001752AF" w:rsidP="0025518B">
      <w:pPr>
        <w:pStyle w:val="ListParagraph"/>
        <w:spacing w:line="240" w:lineRule="auto"/>
        <w:rPr>
          <w:rFonts w:ascii="Trebuchet MS" w:eastAsia="Calibri" w:hAnsi="Trebuchet MS" w:cs="Calibri"/>
          <w:color w:val="000000" w:themeColor="text1"/>
          <w:sz w:val="24"/>
          <w:szCs w:val="24"/>
        </w:rPr>
      </w:pPr>
    </w:p>
    <w:p w14:paraId="3B1D93CA" w14:textId="4821808F" w:rsidR="002D17AF" w:rsidRPr="00844168" w:rsidRDefault="00335165" w:rsidP="0082353E">
      <w:pPr>
        <w:pStyle w:val="Heading2"/>
      </w:pPr>
      <w:bookmarkStart w:id="5" w:name="_Toc195189591"/>
      <w:r w:rsidRPr="00844168">
        <w:lastRenderedPageBreak/>
        <w:t>W</w:t>
      </w:r>
      <w:r w:rsidR="002D17AF" w:rsidRPr="00844168">
        <w:t>hat costs are eligible?</w:t>
      </w:r>
      <w:bookmarkEnd w:id="5"/>
    </w:p>
    <w:p w14:paraId="546D37A5" w14:textId="108AF4C0" w:rsidR="00130550" w:rsidRPr="00844168" w:rsidRDefault="00130550" w:rsidP="002D17AF">
      <w:pPr>
        <w:spacing w:line="240" w:lineRule="auto"/>
        <w:jc w:val="both"/>
        <w:rPr>
          <w:rFonts w:ascii="Trebuchet MS" w:eastAsia="Calibri" w:hAnsi="Trebuchet MS" w:cs="Calibri"/>
          <w:color w:val="000000" w:themeColor="text1"/>
          <w:sz w:val="24"/>
          <w:szCs w:val="24"/>
        </w:rPr>
      </w:pPr>
      <w:r w:rsidRPr="35E306AD">
        <w:rPr>
          <w:rFonts w:ascii="Trebuchet MS" w:eastAsia="Calibri" w:hAnsi="Trebuchet MS" w:cs="Calibri"/>
          <w:color w:val="000000" w:themeColor="text1"/>
          <w:sz w:val="24"/>
          <w:szCs w:val="24"/>
        </w:rPr>
        <w:t xml:space="preserve">The only costs eligible under this grant scheme are those directly related to </w:t>
      </w:r>
      <w:r w:rsidR="51F4CF2D" w:rsidRPr="35E306AD">
        <w:rPr>
          <w:rFonts w:ascii="Trebuchet MS" w:eastAsia="Calibri" w:hAnsi="Trebuchet MS" w:cs="Calibri"/>
          <w:color w:val="000000" w:themeColor="text1"/>
          <w:sz w:val="24"/>
          <w:szCs w:val="24"/>
        </w:rPr>
        <w:t>improvements to</w:t>
      </w:r>
      <w:r w:rsidR="00944E9D">
        <w:rPr>
          <w:rFonts w:ascii="Trebuchet MS" w:eastAsia="Calibri" w:hAnsi="Trebuchet MS" w:cs="Calibri"/>
          <w:color w:val="000000" w:themeColor="text1"/>
          <w:sz w:val="24"/>
          <w:szCs w:val="24"/>
        </w:rPr>
        <w:t xml:space="preserve"> collections care,</w:t>
      </w:r>
      <w:r w:rsidR="51F4CF2D" w:rsidRPr="35E306AD">
        <w:rPr>
          <w:rFonts w:ascii="Trebuchet MS" w:eastAsia="Calibri" w:hAnsi="Trebuchet MS" w:cs="Calibri"/>
          <w:color w:val="000000" w:themeColor="text1"/>
          <w:sz w:val="24"/>
          <w:szCs w:val="24"/>
        </w:rPr>
        <w:t xml:space="preserve"> security or display</w:t>
      </w:r>
      <w:r w:rsidR="00590F7B" w:rsidRPr="35E306AD">
        <w:rPr>
          <w:rFonts w:ascii="Trebuchet MS" w:eastAsia="Calibri" w:hAnsi="Trebuchet MS" w:cs="Calibri"/>
          <w:color w:val="000000" w:themeColor="text1"/>
          <w:sz w:val="24"/>
          <w:szCs w:val="24"/>
        </w:rPr>
        <w:t>.</w:t>
      </w:r>
      <w:r w:rsidR="70D9DB02" w:rsidRPr="35E306AD">
        <w:rPr>
          <w:rFonts w:ascii="Trebuchet MS" w:eastAsia="Calibri" w:hAnsi="Trebuchet MS" w:cs="Calibri"/>
          <w:color w:val="000000" w:themeColor="text1"/>
          <w:sz w:val="24"/>
          <w:szCs w:val="24"/>
        </w:rPr>
        <w:t xml:space="preserve"> </w:t>
      </w:r>
    </w:p>
    <w:p w14:paraId="4E26BE13" w14:textId="4225F70D" w:rsidR="00706753" w:rsidRPr="00844168" w:rsidRDefault="003F191D" w:rsidP="00706753">
      <w:pPr>
        <w:rPr>
          <w:rFonts w:ascii="Trebuchet MS" w:hAnsi="Trebuchet MS"/>
          <w:sz w:val="24"/>
          <w:szCs w:val="24"/>
        </w:rPr>
      </w:pPr>
      <w:r w:rsidRPr="35E306AD">
        <w:rPr>
          <w:rFonts w:ascii="Trebuchet MS" w:hAnsi="Trebuchet MS"/>
          <w:sz w:val="24"/>
          <w:szCs w:val="24"/>
        </w:rPr>
        <w:t xml:space="preserve">For guidance, please speak to our </w:t>
      </w:r>
      <w:hyperlink r:id="rId14">
        <w:r w:rsidRPr="35E306AD">
          <w:rPr>
            <w:rStyle w:val="Hyperlink"/>
            <w:rFonts w:ascii="Trebuchet MS" w:hAnsi="Trebuchet MS"/>
            <w:sz w:val="24"/>
            <w:szCs w:val="24"/>
          </w:rPr>
          <w:t>Conservation Development Officer</w:t>
        </w:r>
      </w:hyperlink>
      <w:r w:rsidRPr="35E306AD">
        <w:rPr>
          <w:rFonts w:ascii="Trebuchet MS" w:hAnsi="Trebuchet MS"/>
          <w:sz w:val="24"/>
          <w:szCs w:val="24"/>
        </w:rPr>
        <w:t xml:space="preserve"> prior to submitting your application.</w:t>
      </w:r>
    </w:p>
    <w:p w14:paraId="5E69B15B" w14:textId="77777777" w:rsidR="002D17AF" w:rsidRPr="00844168" w:rsidRDefault="002D17AF" w:rsidP="002D17AF">
      <w:pPr>
        <w:spacing w:line="240" w:lineRule="auto"/>
        <w:rPr>
          <w:rFonts w:ascii="Trebuchet MS" w:eastAsia="Calibri" w:hAnsi="Trebuchet MS" w:cs="Calibri"/>
          <w:color w:val="000000" w:themeColor="text1"/>
          <w:sz w:val="24"/>
          <w:szCs w:val="24"/>
        </w:rPr>
      </w:pPr>
    </w:p>
    <w:p w14:paraId="17C5D31E" w14:textId="77777777" w:rsidR="002D17AF" w:rsidRPr="00844168" w:rsidRDefault="002D17AF" w:rsidP="0082353E">
      <w:pPr>
        <w:pStyle w:val="Heading2"/>
      </w:pPr>
      <w:bookmarkStart w:id="6" w:name="_Toc195189592"/>
      <w:r w:rsidRPr="00844168">
        <w:t>Working with Freelancers/ Consultants</w:t>
      </w:r>
      <w:bookmarkEnd w:id="6"/>
      <w:r w:rsidRPr="00844168">
        <w:t xml:space="preserve"> </w:t>
      </w:r>
    </w:p>
    <w:p w14:paraId="1B40DE52" w14:textId="29C8E2DC" w:rsidR="002D17AF" w:rsidRPr="00844168" w:rsidRDefault="00490C74" w:rsidP="002D17AF">
      <w:pPr>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Museum Development South West</w:t>
      </w:r>
      <w:r w:rsidR="002D17AF" w:rsidRPr="00844168">
        <w:rPr>
          <w:rFonts w:ascii="Trebuchet MS" w:eastAsia="Calibri" w:hAnsi="Trebuchet MS" w:cs="Calibri"/>
          <w:color w:val="000000" w:themeColor="text1"/>
          <w:sz w:val="24"/>
          <w:szCs w:val="24"/>
        </w:rPr>
        <w:t xml:space="preserve"> is committed to supporting freelancers/consultants working in the museum and heritage sector. Applicants seeking to include work with freelancers/consultants as part of their application should be aware of our best practice guidance developed in partnership with Museum Freelance. Successful applicants will be expected to uphold </w:t>
      </w:r>
      <w:hyperlink r:id="rId15">
        <w:r w:rsidR="002D17AF" w:rsidRPr="00844168">
          <w:rPr>
            <w:rStyle w:val="Hyperlink"/>
            <w:rFonts w:ascii="Trebuchet MS" w:eastAsia="Calibri" w:hAnsi="Trebuchet MS" w:cs="Calibri"/>
            <w:sz w:val="24"/>
            <w:szCs w:val="24"/>
          </w:rPr>
          <w:t>Our Principles for Working with Freelancers</w:t>
        </w:r>
      </w:hyperlink>
      <w:r w:rsidR="002D17AF" w:rsidRPr="00844168">
        <w:rPr>
          <w:rFonts w:ascii="Trebuchet MS" w:eastAsia="Calibri" w:hAnsi="Trebuchet MS" w:cs="Calibri"/>
          <w:color w:val="000000" w:themeColor="text1"/>
          <w:sz w:val="24"/>
          <w:szCs w:val="24"/>
        </w:rPr>
        <w:t xml:space="preserve"> as part of the terms and conditions of their award.</w:t>
      </w:r>
    </w:p>
    <w:p w14:paraId="229DC103" w14:textId="77777777" w:rsidR="002D17AF" w:rsidRPr="00844168" w:rsidRDefault="002D17AF" w:rsidP="002D17AF">
      <w:pPr>
        <w:spacing w:line="240" w:lineRule="auto"/>
        <w:rPr>
          <w:rFonts w:ascii="Trebuchet MS" w:eastAsia="Calibri" w:hAnsi="Trebuchet MS" w:cs="Calibri"/>
          <w:color w:val="000000" w:themeColor="text1"/>
          <w:sz w:val="24"/>
          <w:szCs w:val="24"/>
        </w:rPr>
      </w:pPr>
    </w:p>
    <w:p w14:paraId="3936081F" w14:textId="35592EFA" w:rsidR="002D17AF" w:rsidRPr="00844168" w:rsidRDefault="002D17AF" w:rsidP="0082353E">
      <w:pPr>
        <w:pStyle w:val="Heading2"/>
        <w:rPr>
          <w:bCs/>
        </w:rPr>
      </w:pPr>
      <w:bookmarkStart w:id="7" w:name="_Toc195189593"/>
      <w:r w:rsidRPr="00844168">
        <w:t>How do I apply</w:t>
      </w:r>
      <w:r w:rsidR="0D9EB9A2" w:rsidRPr="00844168">
        <w:t>?</w:t>
      </w:r>
      <w:bookmarkEnd w:id="7"/>
    </w:p>
    <w:p w14:paraId="2FFFCCD1" w14:textId="125D5918" w:rsidR="002D17AF" w:rsidRPr="00844168" w:rsidRDefault="002D17AF" w:rsidP="002D17AF">
      <w:pPr>
        <w:spacing w:line="240" w:lineRule="auto"/>
        <w:rPr>
          <w:rFonts w:ascii="Trebuchet MS" w:eastAsia="Calibri" w:hAnsi="Trebuchet MS" w:cs="Calibri"/>
          <w:b/>
          <w:bCs/>
          <w:color w:val="000000" w:themeColor="text1"/>
          <w:sz w:val="24"/>
          <w:szCs w:val="24"/>
        </w:rPr>
      </w:pPr>
      <w:r w:rsidRPr="35E306AD">
        <w:rPr>
          <w:rFonts w:ascii="Trebuchet MS" w:eastAsia="Calibri" w:hAnsi="Trebuchet MS" w:cs="Calibri"/>
          <w:color w:val="000000" w:themeColor="text1"/>
          <w:sz w:val="24"/>
          <w:szCs w:val="24"/>
        </w:rPr>
        <w:t xml:space="preserve">Applications </w:t>
      </w:r>
      <w:r w:rsidR="00F72EF8" w:rsidRPr="35E306AD">
        <w:rPr>
          <w:rFonts w:ascii="Trebuchet MS" w:eastAsia="Calibri" w:hAnsi="Trebuchet MS" w:cs="Calibri"/>
          <w:color w:val="000000" w:themeColor="text1"/>
          <w:sz w:val="24"/>
          <w:szCs w:val="24"/>
        </w:rPr>
        <w:t>should be</w:t>
      </w:r>
      <w:r w:rsidRPr="35E306AD">
        <w:rPr>
          <w:rFonts w:ascii="Trebuchet MS" w:eastAsia="Calibri" w:hAnsi="Trebuchet MS" w:cs="Calibri"/>
          <w:color w:val="000000" w:themeColor="text1"/>
          <w:sz w:val="24"/>
          <w:szCs w:val="24"/>
        </w:rPr>
        <w:t xml:space="preserve"> made online using the form on our website</w:t>
      </w:r>
      <w:r w:rsidR="00D678A0" w:rsidRPr="35E306AD">
        <w:rPr>
          <w:rFonts w:ascii="Trebuchet MS" w:eastAsia="Calibri" w:hAnsi="Trebuchet MS" w:cs="Calibri"/>
          <w:color w:val="000000" w:themeColor="text1"/>
          <w:sz w:val="24"/>
          <w:szCs w:val="24"/>
        </w:rPr>
        <w:t xml:space="preserve"> by </w:t>
      </w:r>
      <w:r w:rsidR="00D678A0" w:rsidRPr="35E306AD">
        <w:rPr>
          <w:rFonts w:ascii="Trebuchet MS" w:eastAsia="Calibri" w:hAnsi="Trebuchet MS" w:cs="Calibri"/>
          <w:b/>
          <w:bCs/>
          <w:color w:val="000000" w:themeColor="text1"/>
          <w:sz w:val="24"/>
          <w:szCs w:val="24"/>
        </w:rPr>
        <w:t xml:space="preserve">12 noon </w:t>
      </w:r>
      <w:r w:rsidR="00F654D9">
        <w:rPr>
          <w:rFonts w:ascii="Trebuchet MS" w:eastAsia="Calibri" w:hAnsi="Trebuchet MS" w:cs="Calibri"/>
          <w:b/>
          <w:bCs/>
          <w:color w:val="000000" w:themeColor="text1"/>
          <w:sz w:val="24"/>
          <w:szCs w:val="24"/>
        </w:rPr>
        <w:t>Monday 19 May 2025</w:t>
      </w:r>
      <w:r w:rsidR="00487490" w:rsidRPr="35E306AD">
        <w:rPr>
          <w:rFonts w:ascii="Trebuchet MS" w:eastAsia="Calibri" w:hAnsi="Trebuchet MS" w:cs="Calibri"/>
          <w:b/>
          <w:bCs/>
          <w:color w:val="000000" w:themeColor="text1"/>
          <w:sz w:val="24"/>
          <w:szCs w:val="24"/>
        </w:rPr>
        <w:t>.</w:t>
      </w:r>
      <w:r w:rsidR="00490C74" w:rsidRPr="35E306AD">
        <w:rPr>
          <w:rFonts w:ascii="Trebuchet MS" w:eastAsia="Calibri" w:hAnsi="Trebuchet MS" w:cs="Calibri"/>
          <w:b/>
          <w:bCs/>
          <w:color w:val="000000" w:themeColor="text1"/>
          <w:sz w:val="24"/>
          <w:szCs w:val="24"/>
        </w:rPr>
        <w:t xml:space="preserve"> </w:t>
      </w:r>
    </w:p>
    <w:p w14:paraId="1C2B72C1" w14:textId="60CF3E2D" w:rsidR="78318D47" w:rsidRPr="00844168" w:rsidRDefault="78318D47" w:rsidP="41C9D44C">
      <w:p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Applications are made through an online questionnaire. The application questions are availab</w:t>
      </w:r>
      <w:r w:rsidR="1A6BE66A" w:rsidRPr="00844168">
        <w:rPr>
          <w:rFonts w:ascii="Trebuchet MS" w:eastAsia="Calibri" w:hAnsi="Trebuchet MS" w:cs="Calibri"/>
          <w:color w:val="000000" w:themeColor="text1"/>
          <w:sz w:val="24"/>
          <w:szCs w:val="24"/>
        </w:rPr>
        <w:t xml:space="preserve">le in </w:t>
      </w:r>
      <w:r w:rsidR="00B2566C">
        <w:rPr>
          <w:rFonts w:ascii="Trebuchet MS" w:eastAsia="Calibri" w:hAnsi="Trebuchet MS" w:cs="Calibri"/>
          <w:color w:val="000000" w:themeColor="text1"/>
          <w:sz w:val="24"/>
          <w:szCs w:val="24"/>
        </w:rPr>
        <w:t>an offline format</w:t>
      </w:r>
      <w:r w:rsidR="1A6BE66A" w:rsidRPr="00844168">
        <w:rPr>
          <w:rFonts w:ascii="Trebuchet MS" w:eastAsia="Calibri" w:hAnsi="Trebuchet MS" w:cs="Calibri"/>
          <w:color w:val="000000" w:themeColor="text1"/>
          <w:sz w:val="24"/>
          <w:szCs w:val="24"/>
        </w:rPr>
        <w:t xml:space="preserve"> on our website if you wish to view them before undertaking the online questionnaire.</w:t>
      </w:r>
    </w:p>
    <w:p w14:paraId="03613736" w14:textId="77777777" w:rsidR="002D17AF" w:rsidRPr="00844168" w:rsidRDefault="002D17AF" w:rsidP="002D17AF">
      <w:p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 xml:space="preserve">Applications submitted after the deadline will not be accepted. Please contact us if you have access requirements and require an alternative format for applying. </w:t>
      </w:r>
    </w:p>
    <w:p w14:paraId="438FC3F5" w14:textId="77777777" w:rsidR="002D17AF" w:rsidRPr="00844168" w:rsidRDefault="002D17AF" w:rsidP="002D17AF">
      <w:pPr>
        <w:spacing w:line="240" w:lineRule="auto"/>
        <w:rPr>
          <w:rFonts w:ascii="Trebuchet MS" w:eastAsia="Calibri" w:hAnsi="Trebuchet MS" w:cs="Calibri"/>
          <w:color w:val="000000" w:themeColor="text1"/>
          <w:sz w:val="24"/>
          <w:szCs w:val="24"/>
        </w:rPr>
      </w:pPr>
    </w:p>
    <w:p w14:paraId="7D5D6C13" w14:textId="77777777" w:rsidR="002D17AF" w:rsidRPr="00844168" w:rsidRDefault="002D17AF" w:rsidP="0082353E">
      <w:pPr>
        <w:pStyle w:val="Heading2"/>
      </w:pPr>
      <w:bookmarkStart w:id="8" w:name="_Toc195189594"/>
      <w:r w:rsidRPr="00844168">
        <w:t>Do I need to submit anything with my application?</w:t>
      </w:r>
      <w:bookmarkEnd w:id="8"/>
      <w:r w:rsidRPr="00844168">
        <w:t xml:space="preserve"> </w:t>
      </w:r>
    </w:p>
    <w:p w14:paraId="42867C5B" w14:textId="544C273C" w:rsidR="002D17AF" w:rsidRPr="00844168" w:rsidRDefault="002D17AF" w:rsidP="002D17AF">
      <w:p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 xml:space="preserve">No other documentation apart from your application is required. </w:t>
      </w:r>
    </w:p>
    <w:p w14:paraId="6A375E49" w14:textId="77777777" w:rsidR="002D17AF" w:rsidRPr="00844168" w:rsidRDefault="002D17AF" w:rsidP="002D17AF">
      <w:pPr>
        <w:spacing w:line="240" w:lineRule="auto"/>
        <w:rPr>
          <w:rFonts w:ascii="Trebuchet MS" w:eastAsia="Calibri" w:hAnsi="Trebuchet MS" w:cs="Calibri"/>
          <w:color w:val="000000" w:themeColor="text1"/>
          <w:sz w:val="24"/>
          <w:szCs w:val="24"/>
        </w:rPr>
      </w:pPr>
    </w:p>
    <w:p w14:paraId="69291080" w14:textId="77777777" w:rsidR="002D17AF" w:rsidRPr="00844168" w:rsidRDefault="002D17AF" w:rsidP="0082353E">
      <w:pPr>
        <w:pStyle w:val="Heading2"/>
      </w:pPr>
      <w:bookmarkStart w:id="9" w:name="_Toc195189595"/>
      <w:r w:rsidRPr="00844168">
        <w:t>What other grant requirements do I need to know?</w:t>
      </w:r>
      <w:bookmarkEnd w:id="9"/>
    </w:p>
    <w:p w14:paraId="676AF39C" w14:textId="530A8DB1" w:rsidR="002D17AF" w:rsidRPr="00844168" w:rsidRDefault="002D17AF" w:rsidP="002D17AF">
      <w:pPr>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Full details of the grant award and</w:t>
      </w:r>
      <w:r w:rsidR="00B951C2" w:rsidRPr="00844168">
        <w:rPr>
          <w:rFonts w:ascii="Trebuchet MS" w:eastAsia="Calibri" w:hAnsi="Trebuchet MS" w:cs="Calibri"/>
          <w:color w:val="000000" w:themeColor="text1"/>
          <w:sz w:val="24"/>
          <w:szCs w:val="24"/>
        </w:rPr>
        <w:t xml:space="preserve"> any</w:t>
      </w:r>
      <w:r w:rsidRPr="00844168">
        <w:rPr>
          <w:rFonts w:ascii="Trebuchet MS" w:eastAsia="Calibri" w:hAnsi="Trebuchet MS" w:cs="Calibri"/>
          <w:color w:val="000000" w:themeColor="text1"/>
          <w:sz w:val="24"/>
          <w:szCs w:val="24"/>
        </w:rPr>
        <w:t xml:space="preserve"> requirements will be </w:t>
      </w:r>
      <w:r w:rsidR="00B951C2" w:rsidRPr="00844168">
        <w:rPr>
          <w:rFonts w:ascii="Trebuchet MS" w:eastAsia="Calibri" w:hAnsi="Trebuchet MS" w:cs="Calibri"/>
          <w:color w:val="000000" w:themeColor="text1"/>
          <w:sz w:val="24"/>
          <w:szCs w:val="24"/>
        </w:rPr>
        <w:t>given in your offer letter if you are successful</w:t>
      </w:r>
      <w:r w:rsidRPr="00844168">
        <w:rPr>
          <w:rFonts w:ascii="Trebuchet MS" w:eastAsia="Calibri" w:hAnsi="Trebuchet MS" w:cs="Calibri"/>
          <w:color w:val="000000" w:themeColor="text1"/>
          <w:sz w:val="24"/>
          <w:szCs w:val="24"/>
        </w:rPr>
        <w:t>. However</w:t>
      </w:r>
      <w:r w:rsidR="7534C144" w:rsidRPr="00844168">
        <w:rPr>
          <w:rFonts w:ascii="Trebuchet MS" w:eastAsia="Calibri" w:hAnsi="Trebuchet MS" w:cs="Calibri"/>
          <w:color w:val="000000" w:themeColor="text1"/>
          <w:sz w:val="24"/>
          <w:szCs w:val="24"/>
        </w:rPr>
        <w:t>,</w:t>
      </w:r>
      <w:r w:rsidRPr="00844168">
        <w:rPr>
          <w:rFonts w:ascii="Trebuchet MS" w:eastAsia="Calibri" w:hAnsi="Trebuchet MS" w:cs="Calibri"/>
          <w:color w:val="000000" w:themeColor="text1"/>
          <w:sz w:val="24"/>
          <w:szCs w:val="24"/>
        </w:rPr>
        <w:t xml:space="preserve"> it may be useful to be aware of the following grant conditions ahead of</w:t>
      </w:r>
      <w:r w:rsidR="00B951C2" w:rsidRPr="00844168">
        <w:rPr>
          <w:rFonts w:ascii="Trebuchet MS" w:eastAsia="Calibri" w:hAnsi="Trebuchet MS" w:cs="Calibri"/>
          <w:color w:val="000000" w:themeColor="text1"/>
          <w:sz w:val="24"/>
          <w:szCs w:val="24"/>
        </w:rPr>
        <w:t xml:space="preserve"> your</w:t>
      </w:r>
      <w:r w:rsidRPr="00844168">
        <w:rPr>
          <w:rFonts w:ascii="Trebuchet MS" w:eastAsia="Calibri" w:hAnsi="Trebuchet MS" w:cs="Calibri"/>
          <w:color w:val="000000" w:themeColor="text1"/>
          <w:sz w:val="24"/>
          <w:szCs w:val="24"/>
        </w:rPr>
        <w:t xml:space="preserve"> application:</w:t>
      </w:r>
    </w:p>
    <w:p w14:paraId="0D10A435" w14:textId="08DD92F8" w:rsidR="002D17AF" w:rsidRPr="00844168" w:rsidRDefault="00B951C2" w:rsidP="00903BFD">
      <w:pPr>
        <w:pStyle w:val="ListParagraph"/>
        <w:numPr>
          <w:ilvl w:val="0"/>
          <w:numId w:val="17"/>
        </w:num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You</w:t>
      </w:r>
      <w:r w:rsidR="002D17AF" w:rsidRPr="00844168">
        <w:rPr>
          <w:rFonts w:ascii="Trebuchet MS" w:eastAsia="Calibri" w:hAnsi="Trebuchet MS" w:cs="Calibri"/>
          <w:color w:val="000000" w:themeColor="text1"/>
          <w:sz w:val="24"/>
          <w:szCs w:val="24"/>
        </w:rPr>
        <w:t xml:space="preserve"> must seek approval from </w:t>
      </w:r>
      <w:r w:rsidR="00490C74" w:rsidRPr="00844168">
        <w:rPr>
          <w:rFonts w:ascii="Trebuchet MS" w:eastAsia="Calibri" w:hAnsi="Trebuchet MS" w:cs="Calibri"/>
          <w:color w:val="000000" w:themeColor="text1"/>
          <w:sz w:val="24"/>
          <w:szCs w:val="24"/>
        </w:rPr>
        <w:t>Museum Development South West</w:t>
      </w:r>
      <w:r w:rsidR="002D17AF" w:rsidRPr="00844168">
        <w:rPr>
          <w:rFonts w:ascii="Trebuchet MS" w:eastAsia="Calibri" w:hAnsi="Trebuchet MS" w:cs="Calibri"/>
          <w:color w:val="000000" w:themeColor="text1"/>
          <w:sz w:val="24"/>
          <w:szCs w:val="24"/>
        </w:rPr>
        <w:t xml:space="preserve"> prior to making changes to</w:t>
      </w:r>
      <w:r w:rsidRPr="00844168">
        <w:rPr>
          <w:rFonts w:ascii="Trebuchet MS" w:eastAsia="Calibri" w:hAnsi="Trebuchet MS" w:cs="Calibri"/>
          <w:color w:val="000000" w:themeColor="text1"/>
          <w:sz w:val="24"/>
          <w:szCs w:val="24"/>
        </w:rPr>
        <w:t xml:space="preserve"> your</w:t>
      </w:r>
      <w:r w:rsidR="002D17AF" w:rsidRPr="00844168">
        <w:rPr>
          <w:rFonts w:ascii="Trebuchet MS" w:eastAsia="Calibri" w:hAnsi="Trebuchet MS" w:cs="Calibri"/>
          <w:color w:val="000000" w:themeColor="text1"/>
          <w:sz w:val="24"/>
          <w:szCs w:val="24"/>
        </w:rPr>
        <w:t xml:space="preserve"> grant, including changes to goods or services to be purchased using grant funding</w:t>
      </w:r>
      <w:r w:rsidR="0082353E">
        <w:rPr>
          <w:rFonts w:ascii="Trebuchet MS" w:eastAsia="Calibri" w:hAnsi="Trebuchet MS" w:cs="Calibri"/>
          <w:color w:val="000000" w:themeColor="text1"/>
          <w:sz w:val="24"/>
          <w:szCs w:val="24"/>
        </w:rPr>
        <w:t>.</w:t>
      </w:r>
    </w:p>
    <w:p w14:paraId="52783462" w14:textId="375BED91" w:rsidR="002D17AF" w:rsidRPr="00844168" w:rsidRDefault="002D17AF" w:rsidP="00903BFD">
      <w:pPr>
        <w:pStyle w:val="ListParagraph"/>
        <w:numPr>
          <w:ilvl w:val="0"/>
          <w:numId w:val="17"/>
        </w:num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Where grant funds are paid in advance, any underspend against the grant will be reclaimed</w:t>
      </w:r>
      <w:r w:rsidR="00697E0F" w:rsidRPr="00844168">
        <w:rPr>
          <w:rFonts w:ascii="Trebuchet MS" w:eastAsia="Calibri" w:hAnsi="Trebuchet MS" w:cs="Calibri"/>
          <w:color w:val="000000" w:themeColor="text1"/>
          <w:sz w:val="24"/>
          <w:szCs w:val="24"/>
        </w:rPr>
        <w:t>,</w:t>
      </w:r>
      <w:r w:rsidRPr="00844168">
        <w:rPr>
          <w:rFonts w:ascii="Trebuchet MS" w:eastAsia="Calibri" w:hAnsi="Trebuchet MS" w:cs="Calibri"/>
          <w:color w:val="000000" w:themeColor="text1"/>
          <w:sz w:val="24"/>
          <w:szCs w:val="24"/>
        </w:rPr>
        <w:t xml:space="preserve"> or deducted from the final balance payment</w:t>
      </w:r>
      <w:r w:rsidR="0082353E">
        <w:rPr>
          <w:rFonts w:ascii="Trebuchet MS" w:eastAsia="Calibri" w:hAnsi="Trebuchet MS" w:cs="Calibri"/>
          <w:color w:val="000000" w:themeColor="text1"/>
          <w:sz w:val="24"/>
          <w:szCs w:val="24"/>
        </w:rPr>
        <w:t>.</w:t>
      </w:r>
    </w:p>
    <w:p w14:paraId="687E771B" w14:textId="09911C18" w:rsidR="002D17AF" w:rsidRPr="00844168" w:rsidRDefault="002D17AF" w:rsidP="00903BFD">
      <w:pPr>
        <w:pStyle w:val="ListParagraph"/>
        <w:numPr>
          <w:ilvl w:val="0"/>
          <w:numId w:val="17"/>
        </w:num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Balance payments will only be released following the successful submission of grant reporting</w:t>
      </w:r>
      <w:r w:rsidR="00A84C89">
        <w:rPr>
          <w:rFonts w:ascii="Trebuchet MS" w:eastAsia="Calibri" w:hAnsi="Trebuchet MS" w:cs="Calibri"/>
          <w:color w:val="000000" w:themeColor="text1"/>
          <w:sz w:val="24"/>
          <w:szCs w:val="24"/>
        </w:rPr>
        <w:t xml:space="preserve"> and the submission of </w:t>
      </w:r>
      <w:r w:rsidR="00BD2F2D">
        <w:rPr>
          <w:rFonts w:ascii="Trebuchet MS" w:eastAsia="Calibri" w:hAnsi="Trebuchet MS" w:cs="Calibri"/>
          <w:color w:val="000000" w:themeColor="text1"/>
          <w:sz w:val="24"/>
          <w:szCs w:val="24"/>
        </w:rPr>
        <w:t xml:space="preserve">invoices and receipts to evidence </w:t>
      </w:r>
      <w:r w:rsidR="00BD2F2D">
        <w:rPr>
          <w:rFonts w:ascii="Trebuchet MS" w:eastAsia="Calibri" w:hAnsi="Trebuchet MS" w:cs="Calibri"/>
          <w:color w:val="000000" w:themeColor="text1"/>
          <w:sz w:val="24"/>
          <w:szCs w:val="24"/>
        </w:rPr>
        <w:lastRenderedPageBreak/>
        <w:t>spend</w:t>
      </w:r>
      <w:r w:rsidRPr="00844168">
        <w:rPr>
          <w:rFonts w:ascii="Trebuchet MS" w:eastAsia="Calibri" w:hAnsi="Trebuchet MS" w:cs="Calibri"/>
          <w:color w:val="000000" w:themeColor="text1"/>
          <w:sz w:val="24"/>
          <w:szCs w:val="24"/>
        </w:rPr>
        <w:t xml:space="preserve">. </w:t>
      </w:r>
      <w:r w:rsidR="00BD2F2D">
        <w:rPr>
          <w:rFonts w:ascii="Trebuchet MS" w:eastAsia="Calibri" w:hAnsi="Trebuchet MS" w:cs="Calibri"/>
          <w:color w:val="000000" w:themeColor="text1"/>
          <w:sz w:val="24"/>
          <w:szCs w:val="24"/>
        </w:rPr>
        <w:t>Full g</w:t>
      </w:r>
      <w:r w:rsidRPr="00844168">
        <w:rPr>
          <w:rFonts w:ascii="Trebuchet MS" w:eastAsia="Calibri" w:hAnsi="Trebuchet MS" w:cs="Calibri"/>
          <w:color w:val="000000" w:themeColor="text1"/>
          <w:sz w:val="24"/>
          <w:szCs w:val="24"/>
        </w:rPr>
        <w:t>rant reporting requirements are stated within the grant offer letter.</w:t>
      </w:r>
    </w:p>
    <w:p w14:paraId="56AC290A" w14:textId="18A07387" w:rsidR="002D17AF" w:rsidRPr="00844168" w:rsidRDefault="00B951C2" w:rsidP="00903BFD">
      <w:pPr>
        <w:pStyle w:val="ListParagraph"/>
        <w:numPr>
          <w:ilvl w:val="0"/>
          <w:numId w:val="17"/>
        </w:num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You</w:t>
      </w:r>
      <w:r w:rsidR="002D17AF" w:rsidRPr="00844168">
        <w:rPr>
          <w:rFonts w:ascii="Trebuchet MS" w:eastAsia="Calibri" w:hAnsi="Trebuchet MS" w:cs="Calibri"/>
          <w:color w:val="000000" w:themeColor="text1"/>
          <w:sz w:val="24"/>
          <w:szCs w:val="24"/>
        </w:rPr>
        <w:t xml:space="preserve"> must advise </w:t>
      </w:r>
      <w:r w:rsidR="00C80AB6" w:rsidRPr="00844168">
        <w:rPr>
          <w:rFonts w:ascii="Trebuchet MS" w:eastAsia="Calibri" w:hAnsi="Trebuchet MS" w:cs="Calibri"/>
          <w:color w:val="000000" w:themeColor="text1"/>
          <w:sz w:val="24"/>
          <w:szCs w:val="24"/>
        </w:rPr>
        <w:t xml:space="preserve">Museum Development South West </w:t>
      </w:r>
      <w:r w:rsidR="002D17AF" w:rsidRPr="00844168">
        <w:rPr>
          <w:rFonts w:ascii="Trebuchet MS" w:eastAsia="Calibri" w:hAnsi="Trebuchet MS" w:cs="Calibri"/>
          <w:color w:val="000000" w:themeColor="text1"/>
          <w:sz w:val="24"/>
          <w:szCs w:val="24"/>
        </w:rPr>
        <w:t xml:space="preserve">as soon as possible if </w:t>
      </w:r>
      <w:r w:rsidRPr="00844168">
        <w:rPr>
          <w:rFonts w:ascii="Trebuchet MS" w:eastAsia="Calibri" w:hAnsi="Trebuchet MS" w:cs="Calibri"/>
          <w:color w:val="000000" w:themeColor="text1"/>
          <w:sz w:val="24"/>
          <w:szCs w:val="24"/>
        </w:rPr>
        <w:t>you are</w:t>
      </w:r>
      <w:r w:rsidR="002D17AF" w:rsidRPr="00844168">
        <w:rPr>
          <w:rFonts w:ascii="Trebuchet MS" w:eastAsia="Calibri" w:hAnsi="Trebuchet MS" w:cs="Calibri"/>
          <w:color w:val="000000" w:themeColor="text1"/>
          <w:sz w:val="24"/>
          <w:szCs w:val="24"/>
        </w:rPr>
        <w:t xml:space="preserve"> unable to complete </w:t>
      </w:r>
      <w:r w:rsidRPr="00844168">
        <w:rPr>
          <w:rFonts w:ascii="Trebuchet MS" w:eastAsia="Calibri" w:hAnsi="Trebuchet MS" w:cs="Calibri"/>
          <w:color w:val="000000" w:themeColor="text1"/>
          <w:sz w:val="24"/>
          <w:szCs w:val="24"/>
        </w:rPr>
        <w:t xml:space="preserve">your </w:t>
      </w:r>
      <w:r w:rsidR="002D17AF" w:rsidRPr="00844168">
        <w:rPr>
          <w:rFonts w:ascii="Trebuchet MS" w:eastAsia="Calibri" w:hAnsi="Trebuchet MS" w:cs="Calibri"/>
          <w:color w:val="000000" w:themeColor="text1"/>
          <w:sz w:val="24"/>
          <w:szCs w:val="24"/>
        </w:rPr>
        <w:t xml:space="preserve">project within the grant funding period. </w:t>
      </w:r>
    </w:p>
    <w:p w14:paraId="638B28FE" w14:textId="77777777" w:rsidR="00A563A9" w:rsidRPr="00844168" w:rsidRDefault="00A563A9" w:rsidP="00A563A9">
      <w:pPr>
        <w:pStyle w:val="ListParagraph"/>
        <w:spacing w:line="240" w:lineRule="auto"/>
        <w:rPr>
          <w:rFonts w:ascii="Trebuchet MS" w:eastAsia="Calibri" w:hAnsi="Trebuchet MS" w:cs="Calibri"/>
          <w:color w:val="000000" w:themeColor="text1"/>
          <w:sz w:val="24"/>
          <w:szCs w:val="24"/>
        </w:rPr>
      </w:pPr>
    </w:p>
    <w:p w14:paraId="583FBC4E" w14:textId="77777777" w:rsidR="0065054C" w:rsidRPr="00844168" w:rsidRDefault="0065054C" w:rsidP="00A563A9">
      <w:pPr>
        <w:pStyle w:val="ListParagraph"/>
        <w:spacing w:line="240" w:lineRule="auto"/>
        <w:rPr>
          <w:rFonts w:ascii="Trebuchet MS" w:eastAsia="Calibri" w:hAnsi="Trebuchet MS" w:cs="Calibri"/>
          <w:color w:val="000000" w:themeColor="text1"/>
          <w:sz w:val="24"/>
          <w:szCs w:val="24"/>
        </w:rPr>
      </w:pPr>
    </w:p>
    <w:p w14:paraId="43A4EDA1" w14:textId="77777777" w:rsidR="00C506F6" w:rsidRPr="00844168" w:rsidRDefault="00C506F6" w:rsidP="0082353E">
      <w:pPr>
        <w:pStyle w:val="Heading2"/>
      </w:pPr>
      <w:bookmarkStart w:id="10" w:name="_Toc195189596"/>
      <w:r w:rsidRPr="00844168">
        <w:t>Further information and application guidance</w:t>
      </w:r>
      <w:bookmarkEnd w:id="10"/>
    </w:p>
    <w:p w14:paraId="293D0EFC" w14:textId="38A38798" w:rsidR="00C506F6" w:rsidRPr="00844168" w:rsidRDefault="00C506F6" w:rsidP="00C506F6">
      <w:pPr>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 xml:space="preserve">For further information, or to ask a question about your proposed project, please </w:t>
      </w:r>
      <w:r w:rsidR="00C80AB6" w:rsidRPr="00844168">
        <w:rPr>
          <w:rFonts w:ascii="Trebuchet MS" w:eastAsia="Calibri" w:hAnsi="Trebuchet MS" w:cs="Calibri"/>
          <w:color w:val="000000" w:themeColor="text1"/>
          <w:sz w:val="24"/>
          <w:szCs w:val="24"/>
        </w:rPr>
        <w:t xml:space="preserve">contact </w:t>
      </w:r>
      <w:r w:rsidR="00DD50BD" w:rsidRPr="00844168">
        <w:rPr>
          <w:rFonts w:ascii="Trebuchet MS" w:eastAsia="Calibri" w:hAnsi="Trebuchet MS" w:cs="Calibri"/>
          <w:color w:val="000000" w:themeColor="text1"/>
          <w:sz w:val="24"/>
          <w:szCs w:val="24"/>
        </w:rPr>
        <w:t xml:space="preserve">our </w:t>
      </w:r>
      <w:hyperlink r:id="rId16" w:history="1">
        <w:r w:rsidR="00DD50BD" w:rsidRPr="00844168">
          <w:rPr>
            <w:rStyle w:val="Hyperlink"/>
            <w:rFonts w:ascii="Trebuchet MS" w:eastAsia="Calibri" w:hAnsi="Trebuchet MS" w:cs="Calibri"/>
            <w:sz w:val="24"/>
            <w:szCs w:val="24"/>
          </w:rPr>
          <w:t>Conservation Development Officer</w:t>
        </w:r>
      </w:hyperlink>
      <w:r w:rsidR="00DD50BD" w:rsidRPr="00844168">
        <w:rPr>
          <w:rFonts w:ascii="Trebuchet MS" w:eastAsia="Calibri" w:hAnsi="Trebuchet MS" w:cs="Calibri"/>
          <w:color w:val="000000" w:themeColor="text1"/>
          <w:sz w:val="24"/>
          <w:szCs w:val="24"/>
        </w:rPr>
        <w:t xml:space="preserve">, </w:t>
      </w:r>
      <w:r w:rsidR="00C80AB6" w:rsidRPr="00844168">
        <w:rPr>
          <w:rFonts w:ascii="Trebuchet MS" w:eastAsia="Calibri" w:hAnsi="Trebuchet MS" w:cs="Calibri"/>
          <w:color w:val="000000" w:themeColor="text1"/>
          <w:sz w:val="24"/>
          <w:szCs w:val="24"/>
        </w:rPr>
        <w:t xml:space="preserve">your </w:t>
      </w:r>
      <w:hyperlink r:id="rId17" w:history="1">
        <w:r w:rsidR="00C80AB6" w:rsidRPr="00844168">
          <w:rPr>
            <w:rStyle w:val="Hyperlink"/>
            <w:rFonts w:ascii="Trebuchet MS" w:eastAsia="Calibri" w:hAnsi="Trebuchet MS" w:cs="Calibri"/>
            <w:sz w:val="24"/>
            <w:szCs w:val="24"/>
          </w:rPr>
          <w:t>Museum Development Officer</w:t>
        </w:r>
      </w:hyperlink>
      <w:r w:rsidR="00C80AB6" w:rsidRPr="00844168">
        <w:rPr>
          <w:rFonts w:ascii="Trebuchet MS" w:eastAsia="Calibri" w:hAnsi="Trebuchet MS" w:cs="Calibri"/>
          <w:color w:val="000000" w:themeColor="text1"/>
          <w:sz w:val="24"/>
          <w:szCs w:val="24"/>
        </w:rPr>
        <w:t xml:space="preserve"> or </w:t>
      </w:r>
      <w:r w:rsidR="0002081B" w:rsidRPr="00844168">
        <w:rPr>
          <w:rFonts w:ascii="Trebuchet MS" w:eastAsia="Calibri" w:hAnsi="Trebuchet MS" w:cs="Calibri"/>
          <w:color w:val="000000" w:themeColor="text1"/>
          <w:sz w:val="24"/>
          <w:szCs w:val="24"/>
        </w:rPr>
        <w:t xml:space="preserve">use the </w:t>
      </w:r>
      <w:hyperlink r:id="rId18" w:history="1">
        <w:r w:rsidR="0002081B" w:rsidRPr="00844168">
          <w:rPr>
            <w:rStyle w:val="Hyperlink"/>
            <w:rFonts w:ascii="Trebuchet MS" w:eastAsia="Calibri" w:hAnsi="Trebuchet MS" w:cs="Calibri"/>
            <w:sz w:val="24"/>
            <w:szCs w:val="24"/>
          </w:rPr>
          <w:t>contact form</w:t>
        </w:r>
      </w:hyperlink>
      <w:r w:rsidR="0002081B" w:rsidRPr="00844168">
        <w:rPr>
          <w:rFonts w:ascii="Trebuchet MS" w:eastAsia="Calibri" w:hAnsi="Trebuchet MS" w:cs="Calibri"/>
          <w:color w:val="000000" w:themeColor="text1"/>
          <w:sz w:val="24"/>
          <w:szCs w:val="24"/>
        </w:rPr>
        <w:t xml:space="preserve"> on our website.</w:t>
      </w:r>
    </w:p>
    <w:p w14:paraId="712980C0" w14:textId="0782A7B1" w:rsidR="0000375F" w:rsidRPr="00844168" w:rsidRDefault="0000375F" w:rsidP="00C506F6">
      <w:pPr>
        <w:rPr>
          <w:rFonts w:ascii="Trebuchet MS" w:eastAsia="Calibri" w:hAnsi="Trebuchet MS" w:cs="Calibri"/>
          <w:color w:val="000000" w:themeColor="text1"/>
          <w:sz w:val="24"/>
          <w:szCs w:val="24"/>
        </w:rPr>
      </w:pPr>
      <w:r w:rsidRPr="35E306AD">
        <w:rPr>
          <w:rFonts w:ascii="Trebuchet MS" w:eastAsia="Calibri" w:hAnsi="Trebuchet MS" w:cs="Calibri"/>
          <w:color w:val="000000" w:themeColor="text1"/>
          <w:sz w:val="24"/>
          <w:szCs w:val="24"/>
        </w:rPr>
        <w:t xml:space="preserve">For specific queries relating to the online </w:t>
      </w:r>
      <w:r w:rsidR="00A0355C" w:rsidRPr="35E306AD">
        <w:rPr>
          <w:rFonts w:ascii="Trebuchet MS" w:eastAsia="Calibri" w:hAnsi="Trebuchet MS" w:cs="Calibri"/>
          <w:color w:val="000000" w:themeColor="text1"/>
          <w:sz w:val="24"/>
          <w:szCs w:val="24"/>
        </w:rPr>
        <w:t>application</w:t>
      </w:r>
      <w:r w:rsidRPr="35E306AD">
        <w:rPr>
          <w:rFonts w:ascii="Trebuchet MS" w:eastAsia="Calibri" w:hAnsi="Trebuchet MS" w:cs="Calibri"/>
          <w:color w:val="000000" w:themeColor="text1"/>
          <w:sz w:val="24"/>
          <w:szCs w:val="24"/>
        </w:rPr>
        <w:t>, please see below.</w:t>
      </w:r>
    </w:p>
    <w:p w14:paraId="7ED20A44" w14:textId="474DA038" w:rsidR="0000375F" w:rsidRPr="00844168" w:rsidRDefault="0000375F">
      <w:pPr>
        <w:rPr>
          <w:rFonts w:ascii="Trebuchet MS" w:hAnsi="Trebuchet MS"/>
          <w:sz w:val="24"/>
          <w:szCs w:val="24"/>
        </w:rPr>
      </w:pPr>
    </w:p>
    <w:p w14:paraId="6686A783" w14:textId="339CE2A4" w:rsidR="0000375F" w:rsidRPr="00844168" w:rsidRDefault="0000375F" w:rsidP="0082353E">
      <w:pPr>
        <w:pStyle w:val="Heading2"/>
      </w:pPr>
      <w:bookmarkStart w:id="11" w:name="_Toc195189597"/>
      <w:bookmarkStart w:id="12" w:name="_Hlk164341226"/>
      <w:r w:rsidRPr="00844168">
        <w:t>Online form functionality</w:t>
      </w:r>
      <w:bookmarkEnd w:id="11"/>
    </w:p>
    <w:bookmarkEnd w:id="12"/>
    <w:p w14:paraId="56D5309E" w14:textId="133FEB15" w:rsidR="0000375F" w:rsidRPr="00844168" w:rsidRDefault="0000375F" w:rsidP="00B65B07">
      <w:p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b/>
          <w:bCs/>
          <w:color w:val="000000" w:themeColor="text1"/>
          <w:sz w:val="24"/>
          <w:szCs w:val="24"/>
        </w:rPr>
        <w:t xml:space="preserve">1. What are the questions? </w:t>
      </w:r>
    </w:p>
    <w:p w14:paraId="4809305F" w14:textId="1EEF6CBC" w:rsidR="0000375F" w:rsidRPr="00844168" w:rsidRDefault="0000375F" w:rsidP="0000375F">
      <w:p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 xml:space="preserve">We know that it is helpful to see what the questions are in advance of going online to enter information into the application form. You can download a </w:t>
      </w:r>
      <w:r w:rsidR="004B7C81">
        <w:rPr>
          <w:rFonts w:ascii="Trebuchet MS" w:eastAsia="Calibri" w:hAnsi="Trebuchet MS" w:cs="Calibri"/>
          <w:color w:val="000000" w:themeColor="text1"/>
          <w:sz w:val="24"/>
          <w:szCs w:val="24"/>
        </w:rPr>
        <w:t xml:space="preserve">an offline </w:t>
      </w:r>
      <w:r w:rsidRPr="00844168">
        <w:rPr>
          <w:rFonts w:ascii="Trebuchet MS" w:eastAsia="Calibri" w:hAnsi="Trebuchet MS" w:cs="Calibri"/>
          <w:color w:val="000000" w:themeColor="text1"/>
          <w:sz w:val="24"/>
          <w:szCs w:val="24"/>
        </w:rPr>
        <w:t xml:space="preserve"> version of the application form </w:t>
      </w:r>
      <w:r w:rsidR="00F3723E" w:rsidRPr="00844168">
        <w:rPr>
          <w:rFonts w:ascii="Trebuchet MS" w:eastAsia="Calibri" w:hAnsi="Trebuchet MS" w:cs="Calibri"/>
          <w:color w:val="000000" w:themeColor="text1"/>
          <w:sz w:val="24"/>
          <w:szCs w:val="24"/>
        </w:rPr>
        <w:t>from our</w:t>
      </w:r>
      <w:r w:rsidR="00490C74" w:rsidRPr="00844168">
        <w:rPr>
          <w:rFonts w:ascii="Trebuchet MS" w:eastAsia="Calibri" w:hAnsi="Trebuchet MS" w:cs="Calibri"/>
          <w:color w:val="000000" w:themeColor="text1"/>
          <w:sz w:val="24"/>
          <w:szCs w:val="24"/>
        </w:rPr>
        <w:t xml:space="preserve"> </w:t>
      </w:r>
      <w:r w:rsidR="00664609" w:rsidRPr="00844168">
        <w:rPr>
          <w:rFonts w:ascii="Trebuchet MS" w:eastAsia="Calibri" w:hAnsi="Trebuchet MS" w:cs="Calibri"/>
          <w:color w:val="000000" w:themeColor="text1"/>
          <w:sz w:val="24"/>
          <w:szCs w:val="24"/>
        </w:rPr>
        <w:t>website.</w:t>
      </w:r>
    </w:p>
    <w:p w14:paraId="23918754" w14:textId="16FEEA55" w:rsidR="0000375F" w:rsidRPr="00844168" w:rsidRDefault="0000375F" w:rsidP="0000375F">
      <w:p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Please note some questions are dynamic i.e</w:t>
      </w:r>
      <w:r w:rsidR="0127A57A" w:rsidRPr="00844168">
        <w:rPr>
          <w:rFonts w:ascii="Trebuchet MS" w:eastAsia="Calibri" w:hAnsi="Trebuchet MS" w:cs="Calibri"/>
          <w:color w:val="000000" w:themeColor="text1"/>
          <w:sz w:val="24"/>
          <w:szCs w:val="24"/>
        </w:rPr>
        <w:t>.,</w:t>
      </w:r>
      <w:r w:rsidRPr="00844168">
        <w:rPr>
          <w:rFonts w:ascii="Trebuchet MS" w:eastAsia="Calibri" w:hAnsi="Trebuchet MS" w:cs="Calibri"/>
          <w:color w:val="000000" w:themeColor="text1"/>
          <w:sz w:val="24"/>
          <w:szCs w:val="24"/>
        </w:rPr>
        <w:t xml:space="preserve"> they may or may not appear depending on your answer to a proceeding question. </w:t>
      </w:r>
    </w:p>
    <w:p w14:paraId="21015AB0" w14:textId="77777777" w:rsidR="0000375F" w:rsidRPr="00844168" w:rsidRDefault="0000375F" w:rsidP="0000375F">
      <w:pPr>
        <w:spacing w:line="240" w:lineRule="auto"/>
        <w:rPr>
          <w:rFonts w:ascii="Trebuchet MS" w:eastAsia="Calibri" w:hAnsi="Trebuchet MS" w:cs="Calibri"/>
          <w:color w:val="000000" w:themeColor="text1"/>
          <w:sz w:val="24"/>
          <w:szCs w:val="24"/>
        </w:rPr>
      </w:pPr>
    </w:p>
    <w:p w14:paraId="4C00DC1E" w14:textId="77777777" w:rsidR="0000375F" w:rsidRPr="00844168" w:rsidRDefault="0000375F" w:rsidP="0000375F">
      <w:p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b/>
          <w:bCs/>
          <w:color w:val="000000" w:themeColor="text1"/>
          <w:sz w:val="24"/>
          <w:szCs w:val="24"/>
        </w:rPr>
        <w:t xml:space="preserve">2. Numbering the Questions and the order of questions </w:t>
      </w:r>
    </w:p>
    <w:p w14:paraId="58093DFE" w14:textId="0B125894" w:rsidR="0000375F" w:rsidRPr="00844168" w:rsidRDefault="0000375F" w:rsidP="0000375F">
      <w:p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 xml:space="preserve">We have not numbered </w:t>
      </w:r>
      <w:r w:rsidR="00664609" w:rsidRPr="00844168">
        <w:rPr>
          <w:rFonts w:ascii="Trebuchet MS" w:eastAsia="Calibri" w:hAnsi="Trebuchet MS" w:cs="Calibri"/>
          <w:color w:val="000000" w:themeColor="text1"/>
          <w:sz w:val="24"/>
          <w:szCs w:val="24"/>
        </w:rPr>
        <w:t xml:space="preserve">individual </w:t>
      </w:r>
      <w:r w:rsidRPr="00844168">
        <w:rPr>
          <w:rFonts w:ascii="Trebuchet MS" w:eastAsia="Calibri" w:hAnsi="Trebuchet MS" w:cs="Calibri"/>
          <w:color w:val="000000" w:themeColor="text1"/>
          <w:sz w:val="24"/>
          <w:szCs w:val="24"/>
        </w:rPr>
        <w:t xml:space="preserve">questions as the application form logic is dynamic and therefore the order of the questions will change based on your response. </w:t>
      </w:r>
    </w:p>
    <w:p w14:paraId="759C23F8" w14:textId="77777777" w:rsidR="0000375F" w:rsidRPr="00844168" w:rsidRDefault="0000375F" w:rsidP="0000375F">
      <w:pPr>
        <w:spacing w:line="240" w:lineRule="auto"/>
        <w:rPr>
          <w:rFonts w:ascii="Trebuchet MS" w:eastAsia="Calibri" w:hAnsi="Trebuchet MS" w:cs="Calibri"/>
          <w:color w:val="000000" w:themeColor="text1"/>
          <w:sz w:val="24"/>
          <w:szCs w:val="24"/>
        </w:rPr>
      </w:pPr>
    </w:p>
    <w:p w14:paraId="021CD41D" w14:textId="77777777" w:rsidR="0000375F" w:rsidRPr="00844168" w:rsidRDefault="0000375F" w:rsidP="0000375F">
      <w:p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b/>
          <w:bCs/>
          <w:color w:val="000000" w:themeColor="text1"/>
          <w:sz w:val="24"/>
          <w:szCs w:val="24"/>
        </w:rPr>
        <w:t xml:space="preserve">3. Why some questions show a red asterisk </w:t>
      </w:r>
    </w:p>
    <w:p w14:paraId="2702091F" w14:textId="47369005" w:rsidR="0000375F" w:rsidRPr="00844168" w:rsidRDefault="0000375F" w:rsidP="0000375F">
      <w:p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The red asterisk is used to denote that a question is mandatory. This means you must provide an answer before being able to move forward within the survey. If you try to skip the question the software will red flag</w:t>
      </w:r>
      <w:r w:rsidR="00697E0F" w:rsidRPr="00844168">
        <w:rPr>
          <w:rFonts w:ascii="Trebuchet MS" w:eastAsia="Calibri" w:hAnsi="Trebuchet MS" w:cs="Calibri"/>
          <w:color w:val="000000" w:themeColor="text1"/>
          <w:sz w:val="24"/>
          <w:szCs w:val="24"/>
        </w:rPr>
        <w:t>,</w:t>
      </w:r>
      <w:r w:rsidRPr="00844168">
        <w:rPr>
          <w:rFonts w:ascii="Trebuchet MS" w:eastAsia="Calibri" w:hAnsi="Trebuchet MS" w:cs="Calibri"/>
          <w:color w:val="000000" w:themeColor="text1"/>
          <w:sz w:val="24"/>
          <w:szCs w:val="24"/>
        </w:rPr>
        <w:t xml:space="preserve"> including a link which takes you to the first mandatory question that you missed. If you consider the question is not relevant</w:t>
      </w:r>
      <w:r w:rsidR="7604551B" w:rsidRPr="00844168">
        <w:rPr>
          <w:rFonts w:ascii="Trebuchet MS" w:eastAsia="Calibri" w:hAnsi="Trebuchet MS" w:cs="Calibri"/>
          <w:color w:val="000000" w:themeColor="text1"/>
          <w:sz w:val="24"/>
          <w:szCs w:val="24"/>
        </w:rPr>
        <w:t>,</w:t>
      </w:r>
      <w:r w:rsidRPr="00844168">
        <w:rPr>
          <w:rFonts w:ascii="Trebuchet MS" w:eastAsia="Calibri" w:hAnsi="Trebuchet MS" w:cs="Calibri"/>
          <w:color w:val="000000" w:themeColor="text1"/>
          <w:sz w:val="24"/>
          <w:szCs w:val="24"/>
        </w:rPr>
        <w:t xml:space="preserve"> please enter N/A. This will allow you to move forward within the survey. </w:t>
      </w:r>
    </w:p>
    <w:p w14:paraId="1424A0AA" w14:textId="77777777" w:rsidR="0000375F" w:rsidRPr="00844168" w:rsidRDefault="0000375F" w:rsidP="0000375F">
      <w:pPr>
        <w:spacing w:line="240" w:lineRule="auto"/>
        <w:rPr>
          <w:rFonts w:ascii="Trebuchet MS" w:eastAsia="Calibri" w:hAnsi="Trebuchet MS" w:cs="Calibri"/>
          <w:color w:val="000000" w:themeColor="text1"/>
          <w:sz w:val="24"/>
          <w:szCs w:val="24"/>
        </w:rPr>
      </w:pPr>
    </w:p>
    <w:p w14:paraId="5C345F4A" w14:textId="77777777" w:rsidR="0000375F" w:rsidRPr="00844168" w:rsidRDefault="0000375F" w:rsidP="0000375F">
      <w:p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b/>
          <w:bCs/>
          <w:color w:val="000000" w:themeColor="text1"/>
          <w:sz w:val="24"/>
          <w:szCs w:val="24"/>
        </w:rPr>
        <w:t xml:space="preserve">4. Links to the application form </w:t>
      </w:r>
    </w:p>
    <w:p w14:paraId="6038894D" w14:textId="56312F41" w:rsidR="0000375F" w:rsidRPr="00844168" w:rsidRDefault="0000375F" w:rsidP="0000375F">
      <w:p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If you wish to complete your application form in stages</w:t>
      </w:r>
      <w:r w:rsidR="230D185A" w:rsidRPr="00844168">
        <w:rPr>
          <w:rFonts w:ascii="Trebuchet MS" w:eastAsia="Calibri" w:hAnsi="Trebuchet MS" w:cs="Calibri"/>
          <w:color w:val="000000" w:themeColor="text1"/>
          <w:sz w:val="24"/>
          <w:szCs w:val="24"/>
        </w:rPr>
        <w:t>,</w:t>
      </w:r>
      <w:r w:rsidRPr="00844168">
        <w:rPr>
          <w:rFonts w:ascii="Trebuchet MS" w:eastAsia="Calibri" w:hAnsi="Trebuchet MS" w:cs="Calibri"/>
          <w:color w:val="000000" w:themeColor="text1"/>
          <w:sz w:val="24"/>
          <w:szCs w:val="24"/>
        </w:rPr>
        <w:t xml:space="preserve"> it is possible to ‘Save and </w:t>
      </w:r>
      <w:r w:rsidR="007D05F4" w:rsidRPr="00844168">
        <w:rPr>
          <w:rFonts w:ascii="Trebuchet MS" w:eastAsia="Calibri" w:hAnsi="Trebuchet MS" w:cs="Calibri"/>
          <w:color w:val="000000" w:themeColor="text1"/>
          <w:sz w:val="24"/>
          <w:szCs w:val="24"/>
        </w:rPr>
        <w:t>c</w:t>
      </w:r>
      <w:r w:rsidRPr="00844168">
        <w:rPr>
          <w:rFonts w:ascii="Trebuchet MS" w:eastAsia="Calibri" w:hAnsi="Trebuchet MS" w:cs="Calibri"/>
          <w:color w:val="000000" w:themeColor="text1"/>
          <w:sz w:val="24"/>
          <w:szCs w:val="24"/>
        </w:rPr>
        <w:t>ontinue later’. When you ‘</w:t>
      </w:r>
      <w:r w:rsidR="00697E0F" w:rsidRPr="00844168">
        <w:rPr>
          <w:rFonts w:ascii="Trebuchet MS" w:eastAsia="Calibri" w:hAnsi="Trebuchet MS" w:cs="Calibri"/>
          <w:color w:val="000000" w:themeColor="text1"/>
          <w:sz w:val="24"/>
          <w:szCs w:val="24"/>
        </w:rPr>
        <w:t>S</w:t>
      </w:r>
      <w:r w:rsidRPr="00844168">
        <w:rPr>
          <w:rFonts w:ascii="Trebuchet MS" w:eastAsia="Calibri" w:hAnsi="Trebuchet MS" w:cs="Calibri"/>
          <w:color w:val="000000" w:themeColor="text1"/>
          <w:sz w:val="24"/>
          <w:szCs w:val="24"/>
        </w:rPr>
        <w:t xml:space="preserve">ave and </w:t>
      </w:r>
      <w:r w:rsidR="007D05F4" w:rsidRPr="00844168">
        <w:rPr>
          <w:rFonts w:ascii="Trebuchet MS" w:eastAsia="Calibri" w:hAnsi="Trebuchet MS" w:cs="Calibri"/>
          <w:color w:val="000000" w:themeColor="text1"/>
          <w:sz w:val="24"/>
          <w:szCs w:val="24"/>
        </w:rPr>
        <w:t>c</w:t>
      </w:r>
      <w:r w:rsidRPr="00844168">
        <w:rPr>
          <w:rFonts w:ascii="Trebuchet MS" w:eastAsia="Calibri" w:hAnsi="Trebuchet MS" w:cs="Calibri"/>
          <w:color w:val="000000" w:themeColor="text1"/>
          <w:sz w:val="24"/>
          <w:szCs w:val="24"/>
        </w:rPr>
        <w:t xml:space="preserve">ontinue later’ you are issued with a new </w:t>
      </w:r>
      <w:r w:rsidRPr="00844168">
        <w:rPr>
          <w:rFonts w:ascii="Trebuchet MS" w:eastAsia="Calibri" w:hAnsi="Trebuchet MS" w:cs="Calibri"/>
          <w:color w:val="000000" w:themeColor="text1"/>
          <w:sz w:val="24"/>
          <w:szCs w:val="24"/>
        </w:rPr>
        <w:lastRenderedPageBreak/>
        <w:t xml:space="preserve">link, with all the saved information, so it is important to continue with this link and not go back to the original link. </w:t>
      </w:r>
    </w:p>
    <w:p w14:paraId="73F82CA1" w14:textId="77777777" w:rsidR="0000375F" w:rsidRPr="00844168" w:rsidRDefault="0000375F" w:rsidP="0000375F">
      <w:pPr>
        <w:spacing w:line="240" w:lineRule="auto"/>
        <w:rPr>
          <w:rFonts w:ascii="Trebuchet MS" w:eastAsia="Calibri" w:hAnsi="Trebuchet MS" w:cs="Calibri"/>
          <w:color w:val="000000" w:themeColor="text1"/>
          <w:sz w:val="24"/>
          <w:szCs w:val="24"/>
        </w:rPr>
      </w:pPr>
    </w:p>
    <w:p w14:paraId="12D51EA4" w14:textId="77777777" w:rsidR="0000375F" w:rsidRPr="00844168" w:rsidRDefault="0000375F" w:rsidP="0000375F">
      <w:p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b/>
          <w:bCs/>
          <w:color w:val="000000" w:themeColor="text1"/>
          <w:sz w:val="24"/>
          <w:szCs w:val="24"/>
        </w:rPr>
        <w:t xml:space="preserve">5. Sharing links </w:t>
      </w:r>
    </w:p>
    <w:p w14:paraId="150540B0" w14:textId="131B3775" w:rsidR="0000375F" w:rsidRPr="00844168" w:rsidRDefault="0000375F" w:rsidP="0000375F">
      <w:p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It is possible to share a link to your application with colleagues, but it is important to ensure they ‘</w:t>
      </w:r>
      <w:r w:rsidR="007D05F4" w:rsidRPr="00844168">
        <w:rPr>
          <w:rFonts w:ascii="Trebuchet MS" w:eastAsia="Calibri" w:hAnsi="Trebuchet MS" w:cs="Calibri"/>
          <w:color w:val="000000" w:themeColor="text1"/>
          <w:sz w:val="24"/>
          <w:szCs w:val="24"/>
        </w:rPr>
        <w:t>S</w:t>
      </w:r>
      <w:r w:rsidRPr="00844168">
        <w:rPr>
          <w:rFonts w:ascii="Trebuchet MS" w:eastAsia="Calibri" w:hAnsi="Trebuchet MS" w:cs="Calibri"/>
          <w:color w:val="000000" w:themeColor="text1"/>
          <w:sz w:val="24"/>
          <w:szCs w:val="24"/>
        </w:rPr>
        <w:t xml:space="preserve">ave and </w:t>
      </w:r>
      <w:r w:rsidR="007D05F4" w:rsidRPr="00844168">
        <w:rPr>
          <w:rFonts w:ascii="Trebuchet MS" w:eastAsia="Calibri" w:hAnsi="Trebuchet MS" w:cs="Calibri"/>
          <w:color w:val="000000" w:themeColor="text1"/>
          <w:sz w:val="24"/>
          <w:szCs w:val="24"/>
        </w:rPr>
        <w:t>c</w:t>
      </w:r>
      <w:r w:rsidRPr="00844168">
        <w:rPr>
          <w:rFonts w:ascii="Trebuchet MS" w:eastAsia="Calibri" w:hAnsi="Trebuchet MS" w:cs="Calibri"/>
          <w:color w:val="000000" w:themeColor="text1"/>
          <w:sz w:val="24"/>
          <w:szCs w:val="24"/>
        </w:rPr>
        <w:t>ontinue later’ when they are done with contributing to the application. Once they have clicked on ‘</w:t>
      </w:r>
      <w:r w:rsidR="007D05F4" w:rsidRPr="00844168">
        <w:rPr>
          <w:rFonts w:ascii="Trebuchet MS" w:eastAsia="Calibri" w:hAnsi="Trebuchet MS" w:cs="Calibri"/>
          <w:color w:val="000000" w:themeColor="text1"/>
          <w:sz w:val="24"/>
          <w:szCs w:val="24"/>
        </w:rPr>
        <w:t>S</w:t>
      </w:r>
      <w:r w:rsidRPr="00844168">
        <w:rPr>
          <w:rFonts w:ascii="Trebuchet MS" w:eastAsia="Calibri" w:hAnsi="Trebuchet MS" w:cs="Calibri"/>
          <w:color w:val="000000" w:themeColor="text1"/>
          <w:sz w:val="24"/>
          <w:szCs w:val="24"/>
        </w:rPr>
        <w:t xml:space="preserve">ave and </w:t>
      </w:r>
      <w:r w:rsidR="007D05F4" w:rsidRPr="00844168">
        <w:rPr>
          <w:rFonts w:ascii="Trebuchet MS" w:eastAsia="Calibri" w:hAnsi="Trebuchet MS" w:cs="Calibri"/>
          <w:color w:val="000000" w:themeColor="text1"/>
          <w:sz w:val="24"/>
          <w:szCs w:val="24"/>
        </w:rPr>
        <w:t>c</w:t>
      </w:r>
      <w:r w:rsidRPr="00844168">
        <w:rPr>
          <w:rFonts w:ascii="Trebuchet MS" w:eastAsia="Calibri" w:hAnsi="Trebuchet MS" w:cs="Calibri"/>
          <w:color w:val="000000" w:themeColor="text1"/>
          <w:sz w:val="24"/>
          <w:szCs w:val="24"/>
        </w:rPr>
        <w:t xml:space="preserve">ontinue later’ the software will generate a new link, with all the saved information, and email it back to you at the original email address you entered when setting up the application. The email address entered should be the lead contact for the project. </w:t>
      </w:r>
      <w:r w:rsidRPr="00844168">
        <w:rPr>
          <w:rFonts w:ascii="Trebuchet MS" w:eastAsia="Calibri" w:hAnsi="Trebuchet MS" w:cs="Calibri"/>
          <w:b/>
          <w:bCs/>
          <w:color w:val="000000" w:themeColor="text1"/>
          <w:sz w:val="24"/>
          <w:szCs w:val="24"/>
        </w:rPr>
        <w:t xml:space="preserve">You must use the most recent link sent to the main email address to prepare your application from that point forward. </w:t>
      </w:r>
    </w:p>
    <w:p w14:paraId="058F61E1" w14:textId="77777777" w:rsidR="0000375F" w:rsidRPr="00844168" w:rsidRDefault="0000375F" w:rsidP="0000375F">
      <w:pPr>
        <w:spacing w:line="240" w:lineRule="auto"/>
        <w:rPr>
          <w:rFonts w:ascii="Trebuchet MS" w:eastAsia="Calibri" w:hAnsi="Trebuchet MS" w:cs="Calibri"/>
          <w:color w:val="000000" w:themeColor="text1"/>
          <w:sz w:val="24"/>
          <w:szCs w:val="24"/>
        </w:rPr>
      </w:pPr>
    </w:p>
    <w:p w14:paraId="68AAA238" w14:textId="77777777" w:rsidR="0000375F" w:rsidRPr="00844168" w:rsidRDefault="0000375F" w:rsidP="0000375F">
      <w:p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b/>
          <w:bCs/>
          <w:color w:val="000000" w:themeColor="text1"/>
          <w:sz w:val="24"/>
          <w:szCs w:val="24"/>
        </w:rPr>
        <w:t xml:space="preserve">6. ‘Save and Continue Later’ for your application </w:t>
      </w:r>
    </w:p>
    <w:p w14:paraId="751E21FF" w14:textId="3143A2AA" w:rsidR="0000375F" w:rsidRPr="00844168" w:rsidRDefault="0000375F" w:rsidP="0000375F">
      <w:p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When you ‘</w:t>
      </w:r>
      <w:r w:rsidR="007D05F4" w:rsidRPr="00844168">
        <w:rPr>
          <w:rFonts w:ascii="Trebuchet MS" w:eastAsia="Calibri" w:hAnsi="Trebuchet MS" w:cs="Calibri"/>
          <w:color w:val="000000" w:themeColor="text1"/>
          <w:sz w:val="24"/>
          <w:szCs w:val="24"/>
        </w:rPr>
        <w:t>S</w:t>
      </w:r>
      <w:r w:rsidRPr="00844168">
        <w:rPr>
          <w:rFonts w:ascii="Trebuchet MS" w:eastAsia="Calibri" w:hAnsi="Trebuchet MS" w:cs="Calibri"/>
          <w:color w:val="000000" w:themeColor="text1"/>
          <w:sz w:val="24"/>
          <w:szCs w:val="24"/>
        </w:rPr>
        <w:t xml:space="preserve">ave and </w:t>
      </w:r>
      <w:r w:rsidR="007D05F4" w:rsidRPr="00844168">
        <w:rPr>
          <w:rFonts w:ascii="Trebuchet MS" w:eastAsia="Calibri" w:hAnsi="Trebuchet MS" w:cs="Calibri"/>
          <w:color w:val="000000" w:themeColor="text1"/>
          <w:sz w:val="24"/>
          <w:szCs w:val="24"/>
        </w:rPr>
        <w:t>c</w:t>
      </w:r>
      <w:r w:rsidRPr="00844168">
        <w:rPr>
          <w:rFonts w:ascii="Trebuchet MS" w:eastAsia="Calibri" w:hAnsi="Trebuchet MS" w:cs="Calibri"/>
          <w:color w:val="000000" w:themeColor="text1"/>
          <w:sz w:val="24"/>
          <w:szCs w:val="24"/>
        </w:rPr>
        <w:t xml:space="preserve">ontinue later’ you are issued with a new link, with all the saved information, so it is important to continue with this link. This is how you access your application with all the saved data. The original link you were issued when you registered will not contain the recent data uploaded. If you are unclear about which version of the link to use, email us at </w:t>
      </w:r>
      <w:hyperlink r:id="rId19">
        <w:r w:rsidRPr="00844168">
          <w:rPr>
            <w:rStyle w:val="Hyperlink"/>
            <w:rFonts w:ascii="Trebuchet MS" w:eastAsia="Calibri" w:hAnsi="Trebuchet MS" w:cs="Calibri"/>
            <w:sz w:val="24"/>
            <w:szCs w:val="24"/>
          </w:rPr>
          <w:t>museum.development@bristol.gov.uk</w:t>
        </w:r>
      </w:hyperlink>
      <w:r w:rsidRPr="00844168">
        <w:rPr>
          <w:rFonts w:ascii="Trebuchet MS" w:eastAsia="Calibri" w:hAnsi="Trebuchet MS" w:cs="Calibri"/>
          <w:color w:val="000000" w:themeColor="text1"/>
          <w:sz w:val="24"/>
          <w:szCs w:val="24"/>
        </w:rPr>
        <w:t xml:space="preserve"> and we can send you a link to the latest version. </w:t>
      </w:r>
    </w:p>
    <w:p w14:paraId="200B23CF" w14:textId="77777777" w:rsidR="0000375F" w:rsidRPr="00844168" w:rsidRDefault="0000375F" w:rsidP="0000375F">
      <w:pPr>
        <w:spacing w:line="240" w:lineRule="auto"/>
        <w:rPr>
          <w:rFonts w:ascii="Trebuchet MS" w:eastAsia="Calibri" w:hAnsi="Trebuchet MS" w:cs="Calibri"/>
          <w:color w:val="000000" w:themeColor="text1"/>
          <w:sz w:val="24"/>
          <w:szCs w:val="24"/>
        </w:rPr>
      </w:pPr>
    </w:p>
    <w:p w14:paraId="66696C87" w14:textId="77777777" w:rsidR="0000375F" w:rsidRPr="00844168" w:rsidRDefault="0000375F" w:rsidP="0000375F">
      <w:p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b/>
          <w:bCs/>
          <w:color w:val="000000" w:themeColor="text1"/>
          <w:sz w:val="24"/>
          <w:szCs w:val="24"/>
        </w:rPr>
        <w:t xml:space="preserve">7. Downloading a copy of the completed application </w:t>
      </w:r>
    </w:p>
    <w:p w14:paraId="757556F3" w14:textId="0F9E6B84" w:rsidR="0000375F" w:rsidRPr="00844168" w:rsidRDefault="0000375F" w:rsidP="0000375F">
      <w:pPr>
        <w:spacing w:line="240" w:lineRule="auto"/>
        <w:rPr>
          <w:rFonts w:ascii="Trebuchet MS" w:eastAsia="Calibri" w:hAnsi="Trebuchet MS" w:cs="Calibri"/>
          <w:color w:val="000000" w:themeColor="text1"/>
          <w:sz w:val="24"/>
          <w:szCs w:val="24"/>
        </w:rPr>
      </w:pPr>
      <w:r w:rsidRPr="00844168">
        <w:rPr>
          <w:rFonts w:ascii="Trebuchet MS" w:eastAsia="Calibri" w:hAnsi="Trebuchet MS" w:cs="Calibri"/>
          <w:color w:val="000000" w:themeColor="text1"/>
          <w:sz w:val="24"/>
          <w:szCs w:val="24"/>
        </w:rPr>
        <w:t xml:space="preserve">Once completed, you can hit the ‘Finish’ button. You will </w:t>
      </w:r>
      <w:r w:rsidR="0097706A">
        <w:rPr>
          <w:rFonts w:ascii="Trebuchet MS" w:eastAsia="Calibri" w:hAnsi="Trebuchet MS" w:cs="Calibri"/>
          <w:color w:val="000000" w:themeColor="text1"/>
          <w:sz w:val="24"/>
          <w:szCs w:val="24"/>
        </w:rPr>
        <w:t>see a screen</w:t>
      </w:r>
      <w:r w:rsidRPr="00844168">
        <w:rPr>
          <w:rFonts w:ascii="Trebuchet MS" w:eastAsia="Calibri" w:hAnsi="Trebuchet MS" w:cs="Calibri"/>
          <w:color w:val="000000" w:themeColor="text1"/>
          <w:sz w:val="24"/>
          <w:szCs w:val="24"/>
        </w:rPr>
        <w:t xml:space="preserve"> thanking you for completing the application form. If you </w:t>
      </w:r>
      <w:r w:rsidR="00B70398">
        <w:rPr>
          <w:rFonts w:ascii="Trebuchet MS" w:eastAsia="Calibri" w:hAnsi="Trebuchet MS" w:cs="Calibri"/>
          <w:color w:val="000000" w:themeColor="text1"/>
          <w:sz w:val="24"/>
          <w:szCs w:val="24"/>
        </w:rPr>
        <w:t>realise you have made</w:t>
      </w:r>
      <w:r w:rsidR="00B70398" w:rsidRPr="00844168">
        <w:rPr>
          <w:rFonts w:ascii="Trebuchet MS" w:eastAsia="Calibri" w:hAnsi="Trebuchet MS" w:cs="Calibri"/>
          <w:color w:val="000000" w:themeColor="text1"/>
          <w:sz w:val="24"/>
          <w:szCs w:val="24"/>
        </w:rPr>
        <w:t xml:space="preserve"> </w:t>
      </w:r>
      <w:r w:rsidRPr="00844168">
        <w:rPr>
          <w:rFonts w:ascii="Trebuchet MS" w:eastAsia="Calibri" w:hAnsi="Trebuchet MS" w:cs="Calibri"/>
          <w:color w:val="000000" w:themeColor="text1"/>
          <w:sz w:val="24"/>
          <w:szCs w:val="24"/>
        </w:rPr>
        <w:t xml:space="preserve">an error, or need to provide extra information, you can request your application form back to edit. Simply email us at </w:t>
      </w:r>
      <w:hyperlink r:id="rId20">
        <w:r w:rsidRPr="00844168">
          <w:rPr>
            <w:rStyle w:val="Hyperlink"/>
            <w:rFonts w:ascii="Trebuchet MS" w:eastAsia="Calibri" w:hAnsi="Trebuchet MS" w:cs="Calibri"/>
            <w:sz w:val="24"/>
            <w:szCs w:val="24"/>
          </w:rPr>
          <w:t>museum.development@bristol.gov.uk</w:t>
        </w:r>
      </w:hyperlink>
      <w:r w:rsidRPr="00844168">
        <w:rPr>
          <w:rFonts w:ascii="Trebuchet MS" w:eastAsia="Calibri" w:hAnsi="Trebuchet MS" w:cs="Calibri"/>
          <w:color w:val="000000" w:themeColor="text1"/>
          <w:sz w:val="24"/>
          <w:szCs w:val="24"/>
        </w:rPr>
        <w:t xml:space="preserve"> to request your application form back. This option is possible up </w:t>
      </w:r>
      <w:r w:rsidR="00F6227F" w:rsidRPr="00844168">
        <w:rPr>
          <w:rFonts w:ascii="Trebuchet MS" w:eastAsia="Calibri" w:hAnsi="Trebuchet MS" w:cs="Calibri"/>
          <w:color w:val="000000" w:themeColor="text1"/>
          <w:sz w:val="24"/>
          <w:szCs w:val="24"/>
        </w:rPr>
        <w:t>until</w:t>
      </w:r>
      <w:r w:rsidRPr="00844168">
        <w:rPr>
          <w:rFonts w:ascii="Trebuchet MS" w:eastAsia="Calibri" w:hAnsi="Trebuchet MS" w:cs="Calibri"/>
          <w:color w:val="000000" w:themeColor="text1"/>
          <w:sz w:val="24"/>
          <w:szCs w:val="24"/>
        </w:rPr>
        <w:t xml:space="preserve"> applications to the scheme close at noon (12pm) on </w:t>
      </w:r>
      <w:r w:rsidR="00984974" w:rsidRPr="00844168">
        <w:rPr>
          <w:rFonts w:ascii="Trebuchet MS" w:eastAsia="Calibri" w:hAnsi="Trebuchet MS" w:cs="Calibri"/>
          <w:color w:val="000000" w:themeColor="text1"/>
          <w:sz w:val="24"/>
          <w:szCs w:val="24"/>
        </w:rPr>
        <w:t xml:space="preserve">Monday </w:t>
      </w:r>
      <w:r w:rsidR="00B70398">
        <w:rPr>
          <w:rFonts w:ascii="Trebuchet MS" w:eastAsia="Calibri" w:hAnsi="Trebuchet MS" w:cs="Calibri"/>
          <w:color w:val="000000" w:themeColor="text1"/>
          <w:sz w:val="24"/>
          <w:szCs w:val="24"/>
        </w:rPr>
        <w:t>19</w:t>
      </w:r>
      <w:r w:rsidR="00B70398" w:rsidRPr="0025518B">
        <w:rPr>
          <w:rFonts w:ascii="Trebuchet MS" w:eastAsia="Calibri" w:hAnsi="Trebuchet MS" w:cs="Calibri"/>
          <w:color w:val="000000" w:themeColor="text1"/>
          <w:sz w:val="24"/>
          <w:szCs w:val="24"/>
          <w:vertAlign w:val="superscript"/>
        </w:rPr>
        <w:t>th</w:t>
      </w:r>
      <w:r w:rsidR="00B70398">
        <w:rPr>
          <w:rFonts w:ascii="Trebuchet MS" w:eastAsia="Calibri" w:hAnsi="Trebuchet MS" w:cs="Calibri"/>
          <w:color w:val="000000" w:themeColor="text1"/>
          <w:sz w:val="24"/>
          <w:szCs w:val="24"/>
        </w:rPr>
        <w:t xml:space="preserve"> May 2025 .</w:t>
      </w:r>
    </w:p>
    <w:p w14:paraId="3195954D" w14:textId="77777777" w:rsidR="0000375F" w:rsidRPr="00844168" w:rsidRDefault="0000375F" w:rsidP="0000375F">
      <w:pPr>
        <w:rPr>
          <w:rFonts w:ascii="Trebuchet MS" w:hAnsi="Trebuchet MS"/>
          <w:sz w:val="24"/>
          <w:szCs w:val="24"/>
        </w:rPr>
      </w:pPr>
    </w:p>
    <w:p w14:paraId="6D3177EF" w14:textId="36627197" w:rsidR="0065054C" w:rsidRPr="00844168" w:rsidRDefault="0065054C" w:rsidP="0082353E">
      <w:pPr>
        <w:pStyle w:val="Heading2"/>
      </w:pPr>
      <w:bookmarkStart w:id="13" w:name="_Toc195189598"/>
      <w:r w:rsidRPr="00844168">
        <w:t>Explanation of phrases used in the application form</w:t>
      </w:r>
      <w:bookmarkEnd w:id="13"/>
      <w:r w:rsidRPr="00844168">
        <w:t xml:space="preserve"> </w:t>
      </w:r>
    </w:p>
    <w:p w14:paraId="344A6016" w14:textId="79AC85BE" w:rsidR="001062ED" w:rsidRPr="00844168" w:rsidRDefault="001062ED" w:rsidP="001062ED">
      <w:pPr>
        <w:pStyle w:val="paragraph"/>
        <w:spacing w:before="0" w:beforeAutospacing="0" w:after="0" w:afterAutospacing="0"/>
        <w:textAlignment w:val="baseline"/>
        <w:rPr>
          <w:rFonts w:ascii="Trebuchet MS" w:hAnsi="Trebuchet MS" w:cs="Segoe UI"/>
          <w:sz w:val="18"/>
          <w:szCs w:val="18"/>
        </w:rPr>
      </w:pPr>
    </w:p>
    <w:p w14:paraId="2455036F" w14:textId="77777777" w:rsidR="001062ED" w:rsidRPr="00844168" w:rsidRDefault="001062ED" w:rsidP="001062ED">
      <w:pPr>
        <w:pStyle w:val="paragraph"/>
        <w:spacing w:before="0" w:beforeAutospacing="0" w:after="0" w:afterAutospacing="0"/>
        <w:textAlignment w:val="baseline"/>
        <w:rPr>
          <w:rFonts w:ascii="Trebuchet MS" w:hAnsi="Trebuchet MS" w:cs="Segoe UI"/>
          <w:sz w:val="18"/>
          <w:szCs w:val="18"/>
        </w:rPr>
      </w:pPr>
      <w:r w:rsidRPr="00844168">
        <w:rPr>
          <w:rStyle w:val="normaltextrun"/>
          <w:rFonts w:ascii="Trebuchet MS" w:hAnsi="Trebuchet MS" w:cs="Calibri"/>
          <w:b/>
          <w:bCs/>
          <w:color w:val="000000"/>
        </w:rPr>
        <w:t>“Authority on behalf of the organisation”</w:t>
      </w:r>
      <w:r w:rsidRPr="00844168">
        <w:rPr>
          <w:rStyle w:val="eop"/>
          <w:rFonts w:ascii="Trebuchet MS" w:hAnsi="Trebuchet MS" w:cs="Calibri"/>
          <w:color w:val="000000"/>
        </w:rPr>
        <w:t> </w:t>
      </w:r>
    </w:p>
    <w:p w14:paraId="6C719230" w14:textId="77777777" w:rsidR="001062ED" w:rsidRPr="00844168" w:rsidRDefault="001062ED" w:rsidP="001062ED">
      <w:pPr>
        <w:pStyle w:val="paragraph"/>
        <w:spacing w:before="0" w:beforeAutospacing="0" w:after="0" w:afterAutospacing="0"/>
        <w:textAlignment w:val="baseline"/>
        <w:rPr>
          <w:rFonts w:ascii="Trebuchet MS" w:hAnsi="Trebuchet MS" w:cs="Segoe UI"/>
          <w:sz w:val="18"/>
          <w:szCs w:val="18"/>
        </w:rPr>
      </w:pPr>
      <w:r w:rsidRPr="00844168">
        <w:rPr>
          <w:rStyle w:val="normaltextrun"/>
          <w:rFonts w:ascii="Trebuchet MS" w:hAnsi="Trebuchet MS" w:cs="Calibri"/>
          <w:color w:val="000000"/>
        </w:rPr>
        <w:t>When you submit your application, you must confirm that you have ‘authority on behalf of the applicant organisation’. This means you must have permission from your management team or board of trustees (whichever is relevant to you) to apply for the grant on their behalf. They must be aware of what you are bidding for and what you are proposing to deliver to ensure the organisation is fully supportive of your project and what it will take to deliver it if you are successful.</w:t>
      </w:r>
      <w:r w:rsidRPr="00844168">
        <w:rPr>
          <w:rStyle w:val="eop"/>
          <w:rFonts w:ascii="Trebuchet MS" w:hAnsi="Trebuchet MS" w:cs="Calibri"/>
          <w:color w:val="000000"/>
        </w:rPr>
        <w:t> </w:t>
      </w:r>
    </w:p>
    <w:p w14:paraId="5C02259C" w14:textId="77777777" w:rsidR="001062ED" w:rsidRPr="00844168" w:rsidRDefault="001062ED" w:rsidP="001062ED">
      <w:pPr>
        <w:pStyle w:val="paragraph"/>
        <w:spacing w:before="0" w:beforeAutospacing="0" w:after="0" w:afterAutospacing="0"/>
        <w:textAlignment w:val="baseline"/>
        <w:rPr>
          <w:rFonts w:ascii="Trebuchet MS" w:hAnsi="Trebuchet MS" w:cs="Segoe UI"/>
          <w:sz w:val="18"/>
          <w:szCs w:val="18"/>
        </w:rPr>
      </w:pPr>
      <w:r w:rsidRPr="00844168">
        <w:rPr>
          <w:rStyle w:val="eop"/>
          <w:rFonts w:ascii="Trebuchet MS" w:hAnsi="Trebuchet MS" w:cs="Calibri"/>
          <w:color w:val="000000"/>
        </w:rPr>
        <w:t> </w:t>
      </w:r>
    </w:p>
    <w:p w14:paraId="5969BA58" w14:textId="5886BD5C" w:rsidR="001062ED" w:rsidRPr="00844168" w:rsidRDefault="001062ED" w:rsidP="001062ED">
      <w:pPr>
        <w:pStyle w:val="paragraph"/>
        <w:spacing w:before="0" w:beforeAutospacing="0" w:after="0" w:afterAutospacing="0"/>
        <w:textAlignment w:val="baseline"/>
        <w:rPr>
          <w:rFonts w:ascii="Trebuchet MS" w:hAnsi="Trebuchet MS" w:cs="Segoe UI"/>
          <w:sz w:val="18"/>
          <w:szCs w:val="18"/>
        </w:rPr>
      </w:pPr>
      <w:r w:rsidRPr="00844168">
        <w:rPr>
          <w:rStyle w:val="normaltextrun"/>
          <w:rFonts w:ascii="Trebuchet MS" w:hAnsi="Trebuchet MS" w:cs="Calibri"/>
          <w:b/>
          <w:bCs/>
          <w:color w:val="000000"/>
        </w:rPr>
        <w:lastRenderedPageBreak/>
        <w:t xml:space="preserve">“Cash </w:t>
      </w:r>
      <w:r w:rsidR="00AF34A1">
        <w:rPr>
          <w:rStyle w:val="normaltextrun"/>
          <w:rFonts w:ascii="Trebuchet MS" w:hAnsi="Trebuchet MS" w:cs="Calibri"/>
          <w:b/>
          <w:bCs/>
          <w:color w:val="000000"/>
        </w:rPr>
        <w:t>contribution (cash match funding)</w:t>
      </w:r>
      <w:r w:rsidRPr="00844168">
        <w:rPr>
          <w:rStyle w:val="normaltextrun"/>
          <w:rFonts w:ascii="Trebuchet MS" w:hAnsi="Trebuchet MS" w:cs="Calibri"/>
          <w:b/>
          <w:bCs/>
          <w:color w:val="000000"/>
        </w:rPr>
        <w:t>”</w:t>
      </w:r>
      <w:r w:rsidRPr="00844168">
        <w:rPr>
          <w:rStyle w:val="eop"/>
          <w:rFonts w:ascii="Trebuchet MS" w:hAnsi="Trebuchet MS" w:cs="Calibri"/>
          <w:color w:val="000000"/>
        </w:rPr>
        <w:t> </w:t>
      </w:r>
    </w:p>
    <w:p w14:paraId="481EB8A8" w14:textId="441B6044" w:rsidR="001062ED" w:rsidRPr="00844168" w:rsidRDefault="001062ED" w:rsidP="001062ED">
      <w:pPr>
        <w:pStyle w:val="paragraph"/>
        <w:spacing w:before="0" w:beforeAutospacing="0" w:after="0" w:afterAutospacing="0"/>
        <w:textAlignment w:val="baseline"/>
        <w:rPr>
          <w:rFonts w:ascii="Trebuchet MS" w:hAnsi="Trebuchet MS" w:cs="Segoe UI"/>
          <w:sz w:val="18"/>
          <w:szCs w:val="18"/>
        </w:rPr>
      </w:pPr>
      <w:r w:rsidRPr="00844168">
        <w:rPr>
          <w:rStyle w:val="normaltextrun"/>
          <w:rFonts w:ascii="Trebuchet MS" w:hAnsi="Trebuchet MS" w:cs="Calibri"/>
          <w:color w:val="000000"/>
        </w:rPr>
        <w:t xml:space="preserve">Cash </w:t>
      </w:r>
      <w:r w:rsidR="00AF34A1">
        <w:rPr>
          <w:rStyle w:val="normaltextrun"/>
          <w:rFonts w:ascii="Trebuchet MS" w:hAnsi="Trebuchet MS" w:cs="Calibri"/>
          <w:color w:val="000000"/>
        </w:rPr>
        <w:t>contribution</w:t>
      </w:r>
      <w:r w:rsidRPr="00844168">
        <w:rPr>
          <w:rStyle w:val="normaltextrun"/>
          <w:rFonts w:ascii="Trebuchet MS" w:hAnsi="Trebuchet MS" w:cs="Calibri"/>
          <w:color w:val="000000"/>
        </w:rPr>
        <w:t xml:space="preserve"> means money that you or another organisation will also put into the project to help fund it in its entirety. A grant from Museum Development South West might only be for some of the funding you need to deliver your project.</w:t>
      </w:r>
      <w:r w:rsidRPr="00844168">
        <w:rPr>
          <w:rStyle w:val="eop"/>
          <w:rFonts w:ascii="Trebuchet MS" w:hAnsi="Trebuchet MS" w:cs="Calibri"/>
          <w:color w:val="000000"/>
        </w:rPr>
        <w:t> </w:t>
      </w:r>
      <w:r w:rsidR="001D1101">
        <w:rPr>
          <w:rStyle w:val="eop"/>
          <w:rFonts w:ascii="Trebuchet MS" w:hAnsi="Trebuchet MS" w:cs="Calibri"/>
          <w:color w:val="000000"/>
        </w:rPr>
        <w:t xml:space="preserve">Please note that for </w:t>
      </w:r>
      <w:r w:rsidR="0025518B">
        <w:rPr>
          <w:rStyle w:val="eop"/>
          <w:rFonts w:ascii="Trebuchet MS" w:hAnsi="Trebuchet MS" w:cs="Calibri"/>
          <w:color w:val="000000"/>
        </w:rPr>
        <w:t>a cash contribution</w:t>
      </w:r>
      <w:r w:rsidR="001D1101">
        <w:rPr>
          <w:rStyle w:val="eop"/>
          <w:rFonts w:ascii="Trebuchet MS" w:hAnsi="Trebuchet MS" w:cs="Calibri"/>
          <w:color w:val="000000"/>
        </w:rPr>
        <w:t xml:space="preserve"> to be considered as part of the application, it must be </w:t>
      </w:r>
      <w:r w:rsidR="002C41B8">
        <w:rPr>
          <w:rStyle w:val="eop"/>
          <w:rFonts w:ascii="Trebuchet MS" w:hAnsi="Trebuchet MS" w:cs="Calibri"/>
          <w:color w:val="000000"/>
        </w:rPr>
        <w:t xml:space="preserve">included in your project budget and </w:t>
      </w:r>
      <w:r w:rsidR="00314628">
        <w:rPr>
          <w:rStyle w:val="eop"/>
          <w:rFonts w:ascii="Trebuchet MS" w:hAnsi="Trebuchet MS" w:cs="Calibri"/>
          <w:color w:val="000000"/>
        </w:rPr>
        <w:t>allocated to eligible areas of spend as detailed in the grant guidance.</w:t>
      </w:r>
    </w:p>
    <w:p w14:paraId="5D9ED414" w14:textId="77777777" w:rsidR="001062ED" w:rsidRPr="00844168" w:rsidRDefault="001062ED" w:rsidP="001062ED">
      <w:pPr>
        <w:pStyle w:val="paragraph"/>
        <w:spacing w:before="0" w:beforeAutospacing="0" w:after="0" w:afterAutospacing="0"/>
        <w:textAlignment w:val="baseline"/>
        <w:rPr>
          <w:rFonts w:ascii="Trebuchet MS" w:hAnsi="Trebuchet MS" w:cs="Segoe UI"/>
          <w:sz w:val="18"/>
          <w:szCs w:val="18"/>
        </w:rPr>
      </w:pPr>
      <w:r w:rsidRPr="00844168">
        <w:rPr>
          <w:rStyle w:val="eop"/>
          <w:rFonts w:ascii="Trebuchet MS" w:hAnsi="Trebuchet MS" w:cs="Calibri"/>
          <w:color w:val="000000"/>
        </w:rPr>
        <w:t> </w:t>
      </w:r>
    </w:p>
    <w:p w14:paraId="313AF54F" w14:textId="77777777" w:rsidR="001062ED" w:rsidRPr="00844168" w:rsidRDefault="001062ED" w:rsidP="001062ED">
      <w:pPr>
        <w:pStyle w:val="paragraph"/>
        <w:spacing w:before="0" w:beforeAutospacing="0" w:after="0" w:afterAutospacing="0"/>
        <w:textAlignment w:val="baseline"/>
        <w:rPr>
          <w:rFonts w:ascii="Trebuchet MS" w:hAnsi="Trebuchet MS" w:cs="Segoe UI"/>
          <w:sz w:val="18"/>
          <w:szCs w:val="18"/>
        </w:rPr>
      </w:pPr>
      <w:r w:rsidRPr="00844168">
        <w:rPr>
          <w:rStyle w:val="normaltextrun"/>
          <w:rFonts w:ascii="Trebuchet MS" w:hAnsi="Trebuchet MS" w:cs="Calibri"/>
          <w:b/>
          <w:bCs/>
          <w:color w:val="000000"/>
        </w:rPr>
        <w:t>“In kind support”</w:t>
      </w:r>
      <w:r w:rsidRPr="00844168">
        <w:rPr>
          <w:rStyle w:val="eop"/>
          <w:rFonts w:ascii="Trebuchet MS" w:hAnsi="Trebuchet MS" w:cs="Calibri"/>
          <w:color w:val="000000"/>
        </w:rPr>
        <w:t> </w:t>
      </w:r>
    </w:p>
    <w:p w14:paraId="3DE19CB5" w14:textId="77777777" w:rsidR="001062ED" w:rsidRPr="00844168" w:rsidRDefault="001062ED" w:rsidP="001062ED">
      <w:pPr>
        <w:pStyle w:val="paragraph"/>
        <w:spacing w:before="0" w:beforeAutospacing="0" w:after="0" w:afterAutospacing="0"/>
        <w:textAlignment w:val="baseline"/>
        <w:rPr>
          <w:rFonts w:ascii="Trebuchet MS" w:hAnsi="Trebuchet MS" w:cs="Segoe UI"/>
          <w:sz w:val="18"/>
          <w:szCs w:val="18"/>
        </w:rPr>
      </w:pPr>
      <w:r w:rsidRPr="00844168">
        <w:rPr>
          <w:rStyle w:val="normaltextrun"/>
          <w:rFonts w:ascii="Trebuchet MS" w:hAnsi="Trebuchet MS" w:cs="Calibri"/>
        </w:rPr>
        <w:t>In kind support means any</w:t>
      </w:r>
      <w:r w:rsidRPr="00844168">
        <w:rPr>
          <w:rStyle w:val="normaltextrun"/>
          <w:rFonts w:ascii="Trebuchet MS" w:hAnsi="Trebuchet MS" w:cs="Segoe UI"/>
          <w:sz w:val="18"/>
          <w:szCs w:val="18"/>
        </w:rPr>
        <w:t xml:space="preserve"> </w:t>
      </w:r>
      <w:r w:rsidRPr="00844168">
        <w:rPr>
          <w:rStyle w:val="normaltextrun"/>
          <w:rFonts w:ascii="Trebuchet MS" w:hAnsi="Trebuchet MS" w:cs="Calibri"/>
        </w:rPr>
        <w:t xml:space="preserve">support provided or given in goods, commodities or services instead of money. This could be something </w:t>
      </w:r>
      <w:r w:rsidRPr="00844168">
        <w:rPr>
          <w:rStyle w:val="normaltextrun"/>
          <w:rFonts w:ascii="Trebuchet MS" w:hAnsi="Trebuchet MS" w:cs="Calibri"/>
          <w:shd w:val="clear" w:color="auto" w:fill="FFFFFF"/>
        </w:rPr>
        <w:t>that your museum or another organisation will provide for the project, such as staff hours, room hire (outside of your museum), that could be given a value and be included in the project budget. </w:t>
      </w:r>
      <w:r w:rsidRPr="00844168">
        <w:rPr>
          <w:rStyle w:val="eop"/>
          <w:rFonts w:ascii="Trebuchet MS" w:hAnsi="Trebuchet MS" w:cs="Calibri"/>
        </w:rPr>
        <w:t> </w:t>
      </w:r>
    </w:p>
    <w:p w14:paraId="624B4768" w14:textId="77777777" w:rsidR="004832D3" w:rsidRPr="00844168" w:rsidRDefault="004832D3" w:rsidP="0000375F">
      <w:pPr>
        <w:rPr>
          <w:rFonts w:ascii="Trebuchet MS" w:hAnsi="Trebuchet MS"/>
          <w:sz w:val="24"/>
          <w:szCs w:val="24"/>
        </w:rPr>
      </w:pPr>
    </w:p>
    <w:p w14:paraId="7DAD0314" w14:textId="77777777" w:rsidR="001062ED" w:rsidRPr="00844168" w:rsidRDefault="001062ED" w:rsidP="0000375F">
      <w:pPr>
        <w:rPr>
          <w:rFonts w:ascii="Trebuchet MS" w:hAnsi="Trebuchet MS"/>
          <w:sz w:val="24"/>
          <w:szCs w:val="24"/>
        </w:rPr>
      </w:pPr>
    </w:p>
    <w:p w14:paraId="2FA7E0EF" w14:textId="69506EF5" w:rsidR="004832D3" w:rsidRPr="00844168" w:rsidRDefault="004832D3" w:rsidP="0000375F">
      <w:pPr>
        <w:rPr>
          <w:rFonts w:ascii="Trebuchet MS" w:hAnsi="Trebuchet MS"/>
          <w:sz w:val="24"/>
          <w:szCs w:val="24"/>
        </w:rPr>
      </w:pPr>
      <w:r w:rsidRPr="00844168">
        <w:rPr>
          <w:rFonts w:ascii="Trebuchet MS" w:hAnsi="Trebuchet MS"/>
          <w:sz w:val="24"/>
          <w:szCs w:val="24"/>
        </w:rPr>
        <w:t>Thank you for your interest in On Display!</w:t>
      </w:r>
      <w:r w:rsidR="0025518B">
        <w:rPr>
          <w:rFonts w:ascii="Trebuchet MS" w:hAnsi="Trebuchet MS"/>
          <w:sz w:val="24"/>
          <w:szCs w:val="24"/>
        </w:rPr>
        <w:t xml:space="preserve"> Improved Display and Security</w:t>
      </w:r>
    </w:p>
    <w:p w14:paraId="7019F95A" w14:textId="0E52D787" w:rsidR="00A174EC" w:rsidRPr="00844168" w:rsidRDefault="004832D3">
      <w:pPr>
        <w:rPr>
          <w:rFonts w:ascii="Trebuchet MS" w:hAnsi="Trebuchet MS"/>
          <w:sz w:val="24"/>
          <w:szCs w:val="24"/>
        </w:rPr>
      </w:pPr>
      <w:r w:rsidRPr="00844168">
        <w:rPr>
          <w:rFonts w:ascii="Trebuchet MS" w:hAnsi="Trebuchet MS"/>
          <w:sz w:val="24"/>
          <w:szCs w:val="24"/>
        </w:rPr>
        <w:t>We look forward to</w:t>
      </w:r>
      <w:r w:rsidR="00570D07" w:rsidRPr="00844168">
        <w:rPr>
          <w:rFonts w:ascii="Trebuchet MS" w:hAnsi="Trebuchet MS"/>
          <w:sz w:val="24"/>
          <w:szCs w:val="24"/>
        </w:rPr>
        <w:t xml:space="preserve"> receiving</w:t>
      </w:r>
      <w:r w:rsidRPr="00844168">
        <w:rPr>
          <w:rFonts w:ascii="Trebuchet MS" w:hAnsi="Trebuchet MS"/>
          <w:sz w:val="24"/>
          <w:szCs w:val="24"/>
        </w:rPr>
        <w:t xml:space="preserve"> your application.</w:t>
      </w:r>
    </w:p>
    <w:sectPr w:rsidR="00A174EC" w:rsidRPr="00844168">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72201" w14:textId="77777777" w:rsidR="00BA3D81" w:rsidRDefault="00BA3D81" w:rsidP="00C740D7">
      <w:pPr>
        <w:spacing w:after="0" w:line="240" w:lineRule="auto"/>
      </w:pPr>
      <w:r>
        <w:separator/>
      </w:r>
    </w:p>
  </w:endnote>
  <w:endnote w:type="continuationSeparator" w:id="0">
    <w:p w14:paraId="74AA7F5B" w14:textId="77777777" w:rsidR="00BA3D81" w:rsidRDefault="00BA3D81" w:rsidP="00C740D7">
      <w:pPr>
        <w:spacing w:after="0" w:line="240" w:lineRule="auto"/>
      </w:pPr>
      <w:r>
        <w:continuationSeparator/>
      </w:r>
    </w:p>
  </w:endnote>
  <w:endnote w:type="continuationNotice" w:id="1">
    <w:p w14:paraId="2151F8C7" w14:textId="77777777" w:rsidR="00BA3D81" w:rsidRDefault="00BA3D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Alternates">
    <w:altName w:val="Calibri"/>
    <w:panose1 w:val="00000500000000000000"/>
    <w:charset w:val="00"/>
    <w:family w:val="auto"/>
    <w:pitch w:val="variable"/>
    <w:sig w:usb0="2000020F" w:usb1="00000003" w:usb2="00000000" w:usb3="00000000" w:csb0="00000197"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846F6" w14:textId="77777777" w:rsidR="00F85962" w:rsidRDefault="00F85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742256"/>
      <w:docPartObj>
        <w:docPartGallery w:val="Page Numbers (Bottom of Page)"/>
        <w:docPartUnique/>
      </w:docPartObj>
    </w:sdtPr>
    <w:sdtEndPr>
      <w:rPr>
        <w:noProof/>
      </w:rPr>
    </w:sdtEndPr>
    <w:sdtContent>
      <w:p w14:paraId="502A1A04" w14:textId="46E99CA4" w:rsidR="007D05F4" w:rsidRDefault="007D05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732C3B" w14:textId="77777777" w:rsidR="00FD07AB" w:rsidRDefault="00FD0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11509" w14:textId="77777777" w:rsidR="00F85962" w:rsidRDefault="00F85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1D76D" w14:textId="77777777" w:rsidR="00BA3D81" w:rsidRDefault="00BA3D81" w:rsidP="00C740D7">
      <w:pPr>
        <w:spacing w:after="0" w:line="240" w:lineRule="auto"/>
      </w:pPr>
      <w:r>
        <w:separator/>
      </w:r>
    </w:p>
  </w:footnote>
  <w:footnote w:type="continuationSeparator" w:id="0">
    <w:p w14:paraId="58A6B025" w14:textId="77777777" w:rsidR="00BA3D81" w:rsidRDefault="00BA3D81" w:rsidP="00C740D7">
      <w:pPr>
        <w:spacing w:after="0" w:line="240" w:lineRule="auto"/>
      </w:pPr>
      <w:r>
        <w:continuationSeparator/>
      </w:r>
    </w:p>
  </w:footnote>
  <w:footnote w:type="continuationNotice" w:id="1">
    <w:p w14:paraId="290440C4" w14:textId="77777777" w:rsidR="00BA3D81" w:rsidRDefault="00BA3D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4E7EE" w14:textId="77777777" w:rsidR="00F85962" w:rsidRDefault="00F85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98DA7" w14:textId="29A7E3F8" w:rsidR="00417785" w:rsidRPr="00AA3554" w:rsidRDefault="00490C74" w:rsidP="00AA3554">
    <w:pPr>
      <w:rPr>
        <w:rFonts w:cstheme="minorHAnsi"/>
        <w:b/>
        <w:bCs/>
        <w:noProof/>
      </w:rPr>
    </w:pPr>
    <w:r w:rsidRPr="0087246C">
      <w:rPr>
        <w:rFonts w:ascii="Times New Roman" w:eastAsia="Times New Roman" w:hAnsi="Times New Roman" w:cs="Times New Roman"/>
        <w:sz w:val="24"/>
        <w:szCs w:val="24"/>
        <w:lang w:eastAsia="en-GB"/>
      </w:rPr>
      <w:t xml:space="preserve"> </w:t>
    </w:r>
    <w:r>
      <w:rPr>
        <w:rFonts w:cstheme="minorHAnsi"/>
        <w:b/>
        <w:bCs/>
        <w:noProof/>
      </w:rPr>
      <w:t xml:space="preserve">   </w:t>
    </w:r>
    <w:r w:rsidR="00DE4D99">
      <w:rPr>
        <w:rFonts w:cstheme="minorHAnsi"/>
        <w:b/>
        <w:bCs/>
        <w:noProof/>
      </w:rPr>
      <w:drawing>
        <wp:inline distT="0" distB="0" distL="0" distR="0" wp14:anchorId="598DBE78" wp14:editId="79A5F7E3">
          <wp:extent cx="2718155" cy="882650"/>
          <wp:effectExtent l="0" t="0" r="6350" b="0"/>
          <wp:docPr id="1"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l="12061" t="13889" r="8222" b="18210"/>
                  <a:stretch/>
                </pic:blipFill>
                <pic:spPr bwMode="auto">
                  <a:xfrm>
                    <a:off x="0" y="0"/>
                    <a:ext cx="2732232" cy="887221"/>
                  </a:xfrm>
                  <a:prstGeom prst="rect">
                    <a:avLst/>
                  </a:prstGeom>
                  <a:ln>
                    <a:noFill/>
                  </a:ln>
                  <a:extLst>
                    <a:ext uri="{53640926-AAD7-44D8-BBD7-CCE9431645EC}">
                      <a14:shadowObscured xmlns:a14="http://schemas.microsoft.com/office/drawing/2010/main"/>
                    </a:ext>
                  </a:extLst>
                </pic:spPr>
              </pic:pic>
            </a:graphicData>
          </a:graphic>
        </wp:inline>
      </w:drawing>
    </w:r>
    <w:r w:rsidR="00F85962" w:rsidRPr="00F85962">
      <w:t xml:space="preserve"> </w:t>
    </w:r>
    <w:r w:rsidR="00F85962" w:rsidRPr="00F85962">
      <w:rPr>
        <w:rFonts w:cstheme="minorHAnsi"/>
        <w:b/>
        <w:bCs/>
        <w:noProof/>
      </w:rPr>
      <w:drawing>
        <wp:inline distT="0" distB="0" distL="0" distR="0" wp14:anchorId="05A77391" wp14:editId="40057C5E">
          <wp:extent cx="1683847" cy="942340"/>
          <wp:effectExtent l="0" t="0" r="0" b="0"/>
          <wp:docPr id="808381439" name="Picture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rotWithShape="1">
                  <a:blip r:embed="rId2">
                    <a:extLst>
                      <a:ext uri="{28A0092B-C50C-407E-A947-70E740481C1C}">
                        <a14:useLocalDpi xmlns:a14="http://schemas.microsoft.com/office/drawing/2010/main" val="0"/>
                      </a:ext>
                    </a:extLst>
                  </a:blip>
                  <a:srcRect t="37289" b="7867"/>
                  <a:stretch/>
                </pic:blipFill>
                <pic:spPr bwMode="auto">
                  <a:xfrm>
                    <a:off x="0" y="0"/>
                    <a:ext cx="1703752" cy="9534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9A9FB" w14:textId="77777777" w:rsidR="00F85962" w:rsidRDefault="00F85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50ED"/>
    <w:multiLevelType w:val="hybridMultilevel"/>
    <w:tmpl w:val="0B96C646"/>
    <w:lvl w:ilvl="0" w:tplc="020CC638">
      <w:start w:val="1"/>
      <w:numFmt w:val="bullet"/>
      <w:lvlText w:val="●"/>
      <w:lvlJc w:val="left"/>
      <w:pPr>
        <w:ind w:left="720" w:hanging="360"/>
      </w:pPr>
      <w:rPr>
        <w:rFonts w:ascii="Calibri" w:hAnsi="Calibri" w:hint="default"/>
      </w:rPr>
    </w:lvl>
    <w:lvl w:ilvl="1" w:tplc="EDDE0BAA">
      <w:start w:val="1"/>
      <w:numFmt w:val="bullet"/>
      <w:lvlText w:val="o"/>
      <w:lvlJc w:val="left"/>
      <w:pPr>
        <w:ind w:left="1440" w:hanging="360"/>
      </w:pPr>
      <w:rPr>
        <w:rFonts w:ascii="Courier New" w:hAnsi="Courier New" w:hint="default"/>
      </w:rPr>
    </w:lvl>
    <w:lvl w:ilvl="2" w:tplc="E59E9742">
      <w:start w:val="1"/>
      <w:numFmt w:val="bullet"/>
      <w:lvlText w:val=""/>
      <w:lvlJc w:val="left"/>
      <w:pPr>
        <w:ind w:left="2160" w:hanging="360"/>
      </w:pPr>
      <w:rPr>
        <w:rFonts w:ascii="Wingdings" w:hAnsi="Wingdings" w:hint="default"/>
      </w:rPr>
    </w:lvl>
    <w:lvl w:ilvl="3" w:tplc="287ECDC4">
      <w:start w:val="1"/>
      <w:numFmt w:val="bullet"/>
      <w:lvlText w:val=""/>
      <w:lvlJc w:val="left"/>
      <w:pPr>
        <w:ind w:left="2880" w:hanging="360"/>
      </w:pPr>
      <w:rPr>
        <w:rFonts w:ascii="Symbol" w:hAnsi="Symbol" w:hint="default"/>
      </w:rPr>
    </w:lvl>
    <w:lvl w:ilvl="4" w:tplc="4C163910">
      <w:start w:val="1"/>
      <w:numFmt w:val="bullet"/>
      <w:lvlText w:val="o"/>
      <w:lvlJc w:val="left"/>
      <w:pPr>
        <w:ind w:left="3600" w:hanging="360"/>
      </w:pPr>
      <w:rPr>
        <w:rFonts w:ascii="Courier New" w:hAnsi="Courier New" w:hint="default"/>
      </w:rPr>
    </w:lvl>
    <w:lvl w:ilvl="5" w:tplc="7DCEBE8A">
      <w:start w:val="1"/>
      <w:numFmt w:val="bullet"/>
      <w:lvlText w:val=""/>
      <w:lvlJc w:val="left"/>
      <w:pPr>
        <w:ind w:left="4320" w:hanging="360"/>
      </w:pPr>
      <w:rPr>
        <w:rFonts w:ascii="Wingdings" w:hAnsi="Wingdings" w:hint="default"/>
      </w:rPr>
    </w:lvl>
    <w:lvl w:ilvl="6" w:tplc="3DE4B802">
      <w:start w:val="1"/>
      <w:numFmt w:val="bullet"/>
      <w:lvlText w:val=""/>
      <w:lvlJc w:val="left"/>
      <w:pPr>
        <w:ind w:left="5040" w:hanging="360"/>
      </w:pPr>
      <w:rPr>
        <w:rFonts w:ascii="Symbol" w:hAnsi="Symbol" w:hint="default"/>
      </w:rPr>
    </w:lvl>
    <w:lvl w:ilvl="7" w:tplc="9D72A682">
      <w:start w:val="1"/>
      <w:numFmt w:val="bullet"/>
      <w:lvlText w:val="o"/>
      <w:lvlJc w:val="left"/>
      <w:pPr>
        <w:ind w:left="5760" w:hanging="360"/>
      </w:pPr>
      <w:rPr>
        <w:rFonts w:ascii="Courier New" w:hAnsi="Courier New" w:hint="default"/>
      </w:rPr>
    </w:lvl>
    <w:lvl w:ilvl="8" w:tplc="5BDEC9D2">
      <w:start w:val="1"/>
      <w:numFmt w:val="bullet"/>
      <w:lvlText w:val=""/>
      <w:lvlJc w:val="left"/>
      <w:pPr>
        <w:ind w:left="6480" w:hanging="360"/>
      </w:pPr>
      <w:rPr>
        <w:rFonts w:ascii="Wingdings" w:hAnsi="Wingdings" w:hint="default"/>
      </w:rPr>
    </w:lvl>
  </w:abstractNum>
  <w:abstractNum w:abstractNumId="1" w15:restartNumberingAfterBreak="0">
    <w:nsid w:val="0DE6CAFA"/>
    <w:multiLevelType w:val="hybridMultilevel"/>
    <w:tmpl w:val="B4746DB8"/>
    <w:lvl w:ilvl="0" w:tplc="936652F6">
      <w:start w:val="1"/>
      <w:numFmt w:val="bullet"/>
      <w:lvlText w:val="●"/>
      <w:lvlJc w:val="left"/>
      <w:pPr>
        <w:ind w:left="720" w:hanging="360"/>
      </w:pPr>
      <w:rPr>
        <w:rFonts w:ascii="Calibri" w:hAnsi="Calibri" w:hint="default"/>
      </w:rPr>
    </w:lvl>
    <w:lvl w:ilvl="1" w:tplc="3C96928E">
      <w:start w:val="1"/>
      <w:numFmt w:val="bullet"/>
      <w:lvlText w:val="o"/>
      <w:lvlJc w:val="left"/>
      <w:pPr>
        <w:ind w:left="1440" w:hanging="360"/>
      </w:pPr>
      <w:rPr>
        <w:rFonts w:ascii="Courier New" w:hAnsi="Courier New" w:hint="default"/>
      </w:rPr>
    </w:lvl>
    <w:lvl w:ilvl="2" w:tplc="FAD0B9EC">
      <w:start w:val="1"/>
      <w:numFmt w:val="bullet"/>
      <w:lvlText w:val=""/>
      <w:lvlJc w:val="left"/>
      <w:pPr>
        <w:ind w:left="2160" w:hanging="360"/>
      </w:pPr>
      <w:rPr>
        <w:rFonts w:ascii="Wingdings" w:hAnsi="Wingdings" w:hint="default"/>
      </w:rPr>
    </w:lvl>
    <w:lvl w:ilvl="3" w:tplc="381E63B4">
      <w:start w:val="1"/>
      <w:numFmt w:val="bullet"/>
      <w:lvlText w:val=""/>
      <w:lvlJc w:val="left"/>
      <w:pPr>
        <w:ind w:left="2880" w:hanging="360"/>
      </w:pPr>
      <w:rPr>
        <w:rFonts w:ascii="Symbol" w:hAnsi="Symbol" w:hint="default"/>
      </w:rPr>
    </w:lvl>
    <w:lvl w:ilvl="4" w:tplc="8CEA5032">
      <w:start w:val="1"/>
      <w:numFmt w:val="bullet"/>
      <w:lvlText w:val="o"/>
      <w:lvlJc w:val="left"/>
      <w:pPr>
        <w:ind w:left="3600" w:hanging="360"/>
      </w:pPr>
      <w:rPr>
        <w:rFonts w:ascii="Courier New" w:hAnsi="Courier New" w:hint="default"/>
      </w:rPr>
    </w:lvl>
    <w:lvl w:ilvl="5" w:tplc="27FEACDC">
      <w:start w:val="1"/>
      <w:numFmt w:val="bullet"/>
      <w:lvlText w:val=""/>
      <w:lvlJc w:val="left"/>
      <w:pPr>
        <w:ind w:left="4320" w:hanging="360"/>
      </w:pPr>
      <w:rPr>
        <w:rFonts w:ascii="Wingdings" w:hAnsi="Wingdings" w:hint="default"/>
      </w:rPr>
    </w:lvl>
    <w:lvl w:ilvl="6" w:tplc="05A869B0">
      <w:start w:val="1"/>
      <w:numFmt w:val="bullet"/>
      <w:lvlText w:val=""/>
      <w:lvlJc w:val="left"/>
      <w:pPr>
        <w:ind w:left="5040" w:hanging="360"/>
      </w:pPr>
      <w:rPr>
        <w:rFonts w:ascii="Symbol" w:hAnsi="Symbol" w:hint="default"/>
      </w:rPr>
    </w:lvl>
    <w:lvl w:ilvl="7" w:tplc="17CAF944">
      <w:start w:val="1"/>
      <w:numFmt w:val="bullet"/>
      <w:lvlText w:val="o"/>
      <w:lvlJc w:val="left"/>
      <w:pPr>
        <w:ind w:left="5760" w:hanging="360"/>
      </w:pPr>
      <w:rPr>
        <w:rFonts w:ascii="Courier New" w:hAnsi="Courier New" w:hint="default"/>
      </w:rPr>
    </w:lvl>
    <w:lvl w:ilvl="8" w:tplc="5AAE2B74">
      <w:start w:val="1"/>
      <w:numFmt w:val="bullet"/>
      <w:lvlText w:val=""/>
      <w:lvlJc w:val="left"/>
      <w:pPr>
        <w:ind w:left="6480" w:hanging="360"/>
      </w:pPr>
      <w:rPr>
        <w:rFonts w:ascii="Wingdings" w:hAnsi="Wingdings" w:hint="default"/>
      </w:rPr>
    </w:lvl>
  </w:abstractNum>
  <w:abstractNum w:abstractNumId="2" w15:restartNumberingAfterBreak="0">
    <w:nsid w:val="122178DC"/>
    <w:multiLevelType w:val="hybridMultilevel"/>
    <w:tmpl w:val="5DDE6F16"/>
    <w:lvl w:ilvl="0" w:tplc="0C98777E">
      <w:start w:val="1"/>
      <w:numFmt w:val="bullet"/>
      <w:lvlText w:val=""/>
      <w:lvlJc w:val="left"/>
      <w:pPr>
        <w:ind w:left="720" w:hanging="360"/>
      </w:pPr>
      <w:rPr>
        <w:rFonts w:ascii="Symbol" w:hAnsi="Symbol" w:hint="default"/>
      </w:rPr>
    </w:lvl>
    <w:lvl w:ilvl="1" w:tplc="8998328E">
      <w:start w:val="1"/>
      <w:numFmt w:val="bullet"/>
      <w:lvlText w:val="o"/>
      <w:lvlJc w:val="left"/>
      <w:pPr>
        <w:ind w:left="1440" w:hanging="360"/>
      </w:pPr>
      <w:rPr>
        <w:rFonts w:ascii="Courier New" w:hAnsi="Courier New" w:hint="default"/>
      </w:rPr>
    </w:lvl>
    <w:lvl w:ilvl="2" w:tplc="B852B516">
      <w:start w:val="1"/>
      <w:numFmt w:val="bullet"/>
      <w:lvlText w:val=""/>
      <w:lvlJc w:val="left"/>
      <w:pPr>
        <w:ind w:left="2160" w:hanging="360"/>
      </w:pPr>
      <w:rPr>
        <w:rFonts w:ascii="Wingdings" w:hAnsi="Wingdings" w:hint="default"/>
      </w:rPr>
    </w:lvl>
    <w:lvl w:ilvl="3" w:tplc="BF8CD090">
      <w:start w:val="1"/>
      <w:numFmt w:val="bullet"/>
      <w:lvlText w:val=""/>
      <w:lvlJc w:val="left"/>
      <w:pPr>
        <w:ind w:left="2880" w:hanging="360"/>
      </w:pPr>
      <w:rPr>
        <w:rFonts w:ascii="Symbol" w:hAnsi="Symbol" w:hint="default"/>
      </w:rPr>
    </w:lvl>
    <w:lvl w:ilvl="4" w:tplc="D88AC42C">
      <w:start w:val="1"/>
      <w:numFmt w:val="bullet"/>
      <w:lvlText w:val="o"/>
      <w:lvlJc w:val="left"/>
      <w:pPr>
        <w:ind w:left="3600" w:hanging="360"/>
      </w:pPr>
      <w:rPr>
        <w:rFonts w:ascii="Courier New" w:hAnsi="Courier New" w:hint="default"/>
      </w:rPr>
    </w:lvl>
    <w:lvl w:ilvl="5" w:tplc="531E2A80">
      <w:start w:val="1"/>
      <w:numFmt w:val="bullet"/>
      <w:lvlText w:val=""/>
      <w:lvlJc w:val="left"/>
      <w:pPr>
        <w:ind w:left="4320" w:hanging="360"/>
      </w:pPr>
      <w:rPr>
        <w:rFonts w:ascii="Wingdings" w:hAnsi="Wingdings" w:hint="default"/>
      </w:rPr>
    </w:lvl>
    <w:lvl w:ilvl="6" w:tplc="E5C660F4">
      <w:start w:val="1"/>
      <w:numFmt w:val="bullet"/>
      <w:lvlText w:val=""/>
      <w:lvlJc w:val="left"/>
      <w:pPr>
        <w:ind w:left="5040" w:hanging="360"/>
      </w:pPr>
      <w:rPr>
        <w:rFonts w:ascii="Symbol" w:hAnsi="Symbol" w:hint="default"/>
      </w:rPr>
    </w:lvl>
    <w:lvl w:ilvl="7" w:tplc="03B48558">
      <w:start w:val="1"/>
      <w:numFmt w:val="bullet"/>
      <w:lvlText w:val="o"/>
      <w:lvlJc w:val="left"/>
      <w:pPr>
        <w:ind w:left="5760" w:hanging="360"/>
      </w:pPr>
      <w:rPr>
        <w:rFonts w:ascii="Courier New" w:hAnsi="Courier New" w:hint="default"/>
      </w:rPr>
    </w:lvl>
    <w:lvl w:ilvl="8" w:tplc="09FA0460">
      <w:start w:val="1"/>
      <w:numFmt w:val="bullet"/>
      <w:lvlText w:val=""/>
      <w:lvlJc w:val="left"/>
      <w:pPr>
        <w:ind w:left="6480" w:hanging="360"/>
      </w:pPr>
      <w:rPr>
        <w:rFonts w:ascii="Wingdings" w:hAnsi="Wingdings" w:hint="default"/>
      </w:rPr>
    </w:lvl>
  </w:abstractNum>
  <w:abstractNum w:abstractNumId="3" w15:restartNumberingAfterBreak="0">
    <w:nsid w:val="23C6F656"/>
    <w:multiLevelType w:val="multilevel"/>
    <w:tmpl w:val="834EBC3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394986"/>
    <w:multiLevelType w:val="hybridMultilevel"/>
    <w:tmpl w:val="B4EEC1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D9437F7"/>
    <w:multiLevelType w:val="hybridMultilevel"/>
    <w:tmpl w:val="8E1E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D178C"/>
    <w:multiLevelType w:val="hybridMultilevel"/>
    <w:tmpl w:val="818C39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7626175"/>
    <w:multiLevelType w:val="multilevel"/>
    <w:tmpl w:val="38F219D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427E3"/>
    <w:multiLevelType w:val="hybridMultilevel"/>
    <w:tmpl w:val="EC02B71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5A45F6B"/>
    <w:multiLevelType w:val="hybridMultilevel"/>
    <w:tmpl w:val="0F381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89A73EF"/>
    <w:multiLevelType w:val="hybridMultilevel"/>
    <w:tmpl w:val="B34AC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CD2930"/>
    <w:multiLevelType w:val="hybridMultilevel"/>
    <w:tmpl w:val="EE281AB4"/>
    <w:lvl w:ilvl="0" w:tplc="F24CEE88">
      <w:start w:val="1"/>
      <w:numFmt w:val="bullet"/>
      <w:lvlText w:val="●"/>
      <w:lvlJc w:val="left"/>
      <w:pPr>
        <w:ind w:left="720" w:hanging="360"/>
      </w:pPr>
      <w:rPr>
        <w:rFonts w:ascii="Noto Sans Symbols" w:hAnsi="Noto Sans Symbols" w:hint="default"/>
      </w:rPr>
    </w:lvl>
    <w:lvl w:ilvl="1" w:tplc="930245FC">
      <w:start w:val="1"/>
      <w:numFmt w:val="bullet"/>
      <w:lvlText w:val="o"/>
      <w:lvlJc w:val="left"/>
      <w:pPr>
        <w:ind w:left="1440" w:hanging="360"/>
      </w:pPr>
      <w:rPr>
        <w:rFonts w:ascii="Courier New" w:hAnsi="Courier New" w:hint="default"/>
      </w:rPr>
    </w:lvl>
    <w:lvl w:ilvl="2" w:tplc="42CE5C54">
      <w:start w:val="1"/>
      <w:numFmt w:val="bullet"/>
      <w:lvlText w:val=""/>
      <w:lvlJc w:val="left"/>
      <w:pPr>
        <w:ind w:left="2160" w:hanging="360"/>
      </w:pPr>
      <w:rPr>
        <w:rFonts w:ascii="Wingdings" w:hAnsi="Wingdings" w:hint="default"/>
      </w:rPr>
    </w:lvl>
    <w:lvl w:ilvl="3" w:tplc="623C2B42">
      <w:start w:val="1"/>
      <w:numFmt w:val="bullet"/>
      <w:lvlText w:val=""/>
      <w:lvlJc w:val="left"/>
      <w:pPr>
        <w:ind w:left="2880" w:hanging="360"/>
      </w:pPr>
      <w:rPr>
        <w:rFonts w:ascii="Symbol" w:hAnsi="Symbol" w:hint="default"/>
      </w:rPr>
    </w:lvl>
    <w:lvl w:ilvl="4" w:tplc="069CD602">
      <w:start w:val="1"/>
      <w:numFmt w:val="bullet"/>
      <w:lvlText w:val="o"/>
      <w:lvlJc w:val="left"/>
      <w:pPr>
        <w:ind w:left="3600" w:hanging="360"/>
      </w:pPr>
      <w:rPr>
        <w:rFonts w:ascii="Courier New" w:hAnsi="Courier New" w:hint="default"/>
      </w:rPr>
    </w:lvl>
    <w:lvl w:ilvl="5" w:tplc="931C1966">
      <w:start w:val="1"/>
      <w:numFmt w:val="bullet"/>
      <w:lvlText w:val=""/>
      <w:lvlJc w:val="left"/>
      <w:pPr>
        <w:ind w:left="4320" w:hanging="360"/>
      </w:pPr>
      <w:rPr>
        <w:rFonts w:ascii="Wingdings" w:hAnsi="Wingdings" w:hint="default"/>
      </w:rPr>
    </w:lvl>
    <w:lvl w:ilvl="6" w:tplc="A5A2B8D4">
      <w:start w:val="1"/>
      <w:numFmt w:val="bullet"/>
      <w:lvlText w:val=""/>
      <w:lvlJc w:val="left"/>
      <w:pPr>
        <w:ind w:left="5040" w:hanging="360"/>
      </w:pPr>
      <w:rPr>
        <w:rFonts w:ascii="Symbol" w:hAnsi="Symbol" w:hint="default"/>
      </w:rPr>
    </w:lvl>
    <w:lvl w:ilvl="7" w:tplc="4656C726">
      <w:start w:val="1"/>
      <w:numFmt w:val="bullet"/>
      <w:lvlText w:val="o"/>
      <w:lvlJc w:val="left"/>
      <w:pPr>
        <w:ind w:left="5760" w:hanging="360"/>
      </w:pPr>
      <w:rPr>
        <w:rFonts w:ascii="Courier New" w:hAnsi="Courier New" w:hint="default"/>
      </w:rPr>
    </w:lvl>
    <w:lvl w:ilvl="8" w:tplc="AB9E5E10">
      <w:start w:val="1"/>
      <w:numFmt w:val="bullet"/>
      <w:lvlText w:val=""/>
      <w:lvlJc w:val="left"/>
      <w:pPr>
        <w:ind w:left="6480" w:hanging="360"/>
      </w:pPr>
      <w:rPr>
        <w:rFonts w:ascii="Wingdings" w:hAnsi="Wingdings" w:hint="default"/>
      </w:rPr>
    </w:lvl>
  </w:abstractNum>
  <w:abstractNum w:abstractNumId="12" w15:restartNumberingAfterBreak="0">
    <w:nsid w:val="514931D0"/>
    <w:multiLevelType w:val="hybridMultilevel"/>
    <w:tmpl w:val="71C29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5CDCF2"/>
    <w:multiLevelType w:val="hybridMultilevel"/>
    <w:tmpl w:val="2700876C"/>
    <w:lvl w:ilvl="0" w:tplc="BAE8DD2E">
      <w:start w:val="1"/>
      <w:numFmt w:val="bullet"/>
      <w:lvlText w:val="●"/>
      <w:lvlJc w:val="left"/>
      <w:pPr>
        <w:ind w:left="720" w:hanging="360"/>
      </w:pPr>
      <w:rPr>
        <w:rFonts w:ascii="Noto Sans Symbols" w:hAnsi="Noto Sans Symbols" w:hint="default"/>
      </w:rPr>
    </w:lvl>
    <w:lvl w:ilvl="1" w:tplc="D0BC7C06">
      <w:start w:val="1"/>
      <w:numFmt w:val="bullet"/>
      <w:lvlText w:val="o"/>
      <w:lvlJc w:val="left"/>
      <w:pPr>
        <w:ind w:left="1440" w:hanging="360"/>
      </w:pPr>
      <w:rPr>
        <w:rFonts w:ascii="Courier New" w:hAnsi="Courier New" w:hint="default"/>
      </w:rPr>
    </w:lvl>
    <w:lvl w:ilvl="2" w:tplc="5D40D2C8">
      <w:start w:val="1"/>
      <w:numFmt w:val="bullet"/>
      <w:lvlText w:val=""/>
      <w:lvlJc w:val="left"/>
      <w:pPr>
        <w:ind w:left="2160" w:hanging="360"/>
      </w:pPr>
      <w:rPr>
        <w:rFonts w:ascii="Wingdings" w:hAnsi="Wingdings" w:hint="default"/>
      </w:rPr>
    </w:lvl>
    <w:lvl w:ilvl="3" w:tplc="CF7431F2">
      <w:start w:val="1"/>
      <w:numFmt w:val="bullet"/>
      <w:lvlText w:val=""/>
      <w:lvlJc w:val="left"/>
      <w:pPr>
        <w:ind w:left="2880" w:hanging="360"/>
      </w:pPr>
      <w:rPr>
        <w:rFonts w:ascii="Symbol" w:hAnsi="Symbol" w:hint="default"/>
      </w:rPr>
    </w:lvl>
    <w:lvl w:ilvl="4" w:tplc="84F41D54">
      <w:start w:val="1"/>
      <w:numFmt w:val="bullet"/>
      <w:lvlText w:val="o"/>
      <w:lvlJc w:val="left"/>
      <w:pPr>
        <w:ind w:left="3600" w:hanging="360"/>
      </w:pPr>
      <w:rPr>
        <w:rFonts w:ascii="Courier New" w:hAnsi="Courier New" w:hint="default"/>
      </w:rPr>
    </w:lvl>
    <w:lvl w:ilvl="5" w:tplc="6EE0E0BE">
      <w:start w:val="1"/>
      <w:numFmt w:val="bullet"/>
      <w:lvlText w:val=""/>
      <w:lvlJc w:val="left"/>
      <w:pPr>
        <w:ind w:left="4320" w:hanging="360"/>
      </w:pPr>
      <w:rPr>
        <w:rFonts w:ascii="Wingdings" w:hAnsi="Wingdings" w:hint="default"/>
      </w:rPr>
    </w:lvl>
    <w:lvl w:ilvl="6" w:tplc="5FCCA3D4">
      <w:start w:val="1"/>
      <w:numFmt w:val="bullet"/>
      <w:lvlText w:val=""/>
      <w:lvlJc w:val="left"/>
      <w:pPr>
        <w:ind w:left="5040" w:hanging="360"/>
      </w:pPr>
      <w:rPr>
        <w:rFonts w:ascii="Symbol" w:hAnsi="Symbol" w:hint="default"/>
      </w:rPr>
    </w:lvl>
    <w:lvl w:ilvl="7" w:tplc="87D43D56">
      <w:start w:val="1"/>
      <w:numFmt w:val="bullet"/>
      <w:lvlText w:val="o"/>
      <w:lvlJc w:val="left"/>
      <w:pPr>
        <w:ind w:left="5760" w:hanging="360"/>
      </w:pPr>
      <w:rPr>
        <w:rFonts w:ascii="Courier New" w:hAnsi="Courier New" w:hint="default"/>
      </w:rPr>
    </w:lvl>
    <w:lvl w:ilvl="8" w:tplc="96CEE976">
      <w:start w:val="1"/>
      <w:numFmt w:val="bullet"/>
      <w:lvlText w:val=""/>
      <w:lvlJc w:val="left"/>
      <w:pPr>
        <w:ind w:left="6480" w:hanging="360"/>
      </w:pPr>
      <w:rPr>
        <w:rFonts w:ascii="Wingdings" w:hAnsi="Wingdings" w:hint="default"/>
      </w:rPr>
    </w:lvl>
  </w:abstractNum>
  <w:abstractNum w:abstractNumId="14" w15:restartNumberingAfterBreak="0">
    <w:nsid w:val="5A0658AD"/>
    <w:multiLevelType w:val="hybridMultilevel"/>
    <w:tmpl w:val="DA64F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C5D8E59"/>
    <w:multiLevelType w:val="hybridMultilevel"/>
    <w:tmpl w:val="28ACDA38"/>
    <w:lvl w:ilvl="0" w:tplc="1EE8235E">
      <w:start w:val="1"/>
      <w:numFmt w:val="bullet"/>
      <w:lvlText w:val="●"/>
      <w:lvlJc w:val="left"/>
      <w:pPr>
        <w:ind w:left="720" w:hanging="360"/>
      </w:pPr>
      <w:rPr>
        <w:rFonts w:ascii="Noto Sans Symbols" w:hAnsi="Noto Sans Symbols" w:hint="default"/>
      </w:rPr>
    </w:lvl>
    <w:lvl w:ilvl="1" w:tplc="31501E4C">
      <w:start w:val="1"/>
      <w:numFmt w:val="bullet"/>
      <w:lvlText w:val="o"/>
      <w:lvlJc w:val="left"/>
      <w:pPr>
        <w:ind w:left="1440" w:hanging="360"/>
      </w:pPr>
      <w:rPr>
        <w:rFonts w:ascii="Courier New" w:hAnsi="Courier New" w:hint="default"/>
      </w:rPr>
    </w:lvl>
    <w:lvl w:ilvl="2" w:tplc="AD18DBD4">
      <w:start w:val="1"/>
      <w:numFmt w:val="bullet"/>
      <w:lvlText w:val=""/>
      <w:lvlJc w:val="left"/>
      <w:pPr>
        <w:ind w:left="2160" w:hanging="360"/>
      </w:pPr>
      <w:rPr>
        <w:rFonts w:ascii="Wingdings" w:hAnsi="Wingdings" w:hint="default"/>
      </w:rPr>
    </w:lvl>
    <w:lvl w:ilvl="3" w:tplc="D7AEAAAC">
      <w:start w:val="1"/>
      <w:numFmt w:val="bullet"/>
      <w:lvlText w:val=""/>
      <w:lvlJc w:val="left"/>
      <w:pPr>
        <w:ind w:left="2880" w:hanging="360"/>
      </w:pPr>
      <w:rPr>
        <w:rFonts w:ascii="Symbol" w:hAnsi="Symbol" w:hint="default"/>
      </w:rPr>
    </w:lvl>
    <w:lvl w:ilvl="4" w:tplc="0952CDF2">
      <w:start w:val="1"/>
      <w:numFmt w:val="bullet"/>
      <w:lvlText w:val="o"/>
      <w:lvlJc w:val="left"/>
      <w:pPr>
        <w:ind w:left="3600" w:hanging="360"/>
      </w:pPr>
      <w:rPr>
        <w:rFonts w:ascii="Courier New" w:hAnsi="Courier New" w:hint="default"/>
      </w:rPr>
    </w:lvl>
    <w:lvl w:ilvl="5" w:tplc="68FE6700">
      <w:start w:val="1"/>
      <w:numFmt w:val="bullet"/>
      <w:lvlText w:val=""/>
      <w:lvlJc w:val="left"/>
      <w:pPr>
        <w:ind w:left="4320" w:hanging="360"/>
      </w:pPr>
      <w:rPr>
        <w:rFonts w:ascii="Wingdings" w:hAnsi="Wingdings" w:hint="default"/>
      </w:rPr>
    </w:lvl>
    <w:lvl w:ilvl="6" w:tplc="F68CF86C">
      <w:start w:val="1"/>
      <w:numFmt w:val="bullet"/>
      <w:lvlText w:val=""/>
      <w:lvlJc w:val="left"/>
      <w:pPr>
        <w:ind w:left="5040" w:hanging="360"/>
      </w:pPr>
      <w:rPr>
        <w:rFonts w:ascii="Symbol" w:hAnsi="Symbol" w:hint="default"/>
      </w:rPr>
    </w:lvl>
    <w:lvl w:ilvl="7" w:tplc="F2AC776E">
      <w:start w:val="1"/>
      <w:numFmt w:val="bullet"/>
      <w:lvlText w:val="o"/>
      <w:lvlJc w:val="left"/>
      <w:pPr>
        <w:ind w:left="5760" w:hanging="360"/>
      </w:pPr>
      <w:rPr>
        <w:rFonts w:ascii="Courier New" w:hAnsi="Courier New" w:hint="default"/>
      </w:rPr>
    </w:lvl>
    <w:lvl w:ilvl="8" w:tplc="1D7A5992">
      <w:start w:val="1"/>
      <w:numFmt w:val="bullet"/>
      <w:lvlText w:val=""/>
      <w:lvlJc w:val="left"/>
      <w:pPr>
        <w:ind w:left="6480" w:hanging="360"/>
      </w:pPr>
      <w:rPr>
        <w:rFonts w:ascii="Wingdings" w:hAnsi="Wingdings" w:hint="default"/>
      </w:rPr>
    </w:lvl>
  </w:abstractNum>
  <w:abstractNum w:abstractNumId="16" w15:restartNumberingAfterBreak="0">
    <w:nsid w:val="6D0F8EDB"/>
    <w:multiLevelType w:val="hybridMultilevel"/>
    <w:tmpl w:val="CF465BAA"/>
    <w:lvl w:ilvl="0" w:tplc="F7A8903C">
      <w:start w:val="1"/>
      <w:numFmt w:val="bullet"/>
      <w:lvlText w:val="●"/>
      <w:lvlJc w:val="left"/>
      <w:pPr>
        <w:ind w:left="360" w:hanging="360"/>
      </w:pPr>
      <w:rPr>
        <w:rFonts w:ascii="Noto Sans Symbols" w:hAnsi="Noto Sans Symbols" w:hint="default"/>
      </w:rPr>
    </w:lvl>
    <w:lvl w:ilvl="1" w:tplc="B874BE6E">
      <w:start w:val="1"/>
      <w:numFmt w:val="bullet"/>
      <w:lvlText w:val="o"/>
      <w:lvlJc w:val="left"/>
      <w:pPr>
        <w:ind w:left="1440" w:hanging="360"/>
      </w:pPr>
      <w:rPr>
        <w:rFonts w:ascii="Courier New" w:hAnsi="Courier New" w:hint="default"/>
      </w:rPr>
    </w:lvl>
    <w:lvl w:ilvl="2" w:tplc="1E5C062A">
      <w:start w:val="1"/>
      <w:numFmt w:val="bullet"/>
      <w:lvlText w:val=""/>
      <w:lvlJc w:val="left"/>
      <w:pPr>
        <w:ind w:left="2160" w:hanging="360"/>
      </w:pPr>
      <w:rPr>
        <w:rFonts w:ascii="Wingdings" w:hAnsi="Wingdings" w:hint="default"/>
      </w:rPr>
    </w:lvl>
    <w:lvl w:ilvl="3" w:tplc="E4BCC2AE">
      <w:start w:val="1"/>
      <w:numFmt w:val="bullet"/>
      <w:lvlText w:val=""/>
      <w:lvlJc w:val="left"/>
      <w:pPr>
        <w:ind w:left="2880" w:hanging="360"/>
      </w:pPr>
      <w:rPr>
        <w:rFonts w:ascii="Symbol" w:hAnsi="Symbol" w:hint="default"/>
      </w:rPr>
    </w:lvl>
    <w:lvl w:ilvl="4" w:tplc="1FEAD894">
      <w:start w:val="1"/>
      <w:numFmt w:val="bullet"/>
      <w:lvlText w:val="o"/>
      <w:lvlJc w:val="left"/>
      <w:pPr>
        <w:ind w:left="3600" w:hanging="360"/>
      </w:pPr>
      <w:rPr>
        <w:rFonts w:ascii="Courier New" w:hAnsi="Courier New" w:hint="default"/>
      </w:rPr>
    </w:lvl>
    <w:lvl w:ilvl="5" w:tplc="588A0560">
      <w:start w:val="1"/>
      <w:numFmt w:val="bullet"/>
      <w:lvlText w:val=""/>
      <w:lvlJc w:val="left"/>
      <w:pPr>
        <w:ind w:left="4320" w:hanging="360"/>
      </w:pPr>
      <w:rPr>
        <w:rFonts w:ascii="Wingdings" w:hAnsi="Wingdings" w:hint="default"/>
      </w:rPr>
    </w:lvl>
    <w:lvl w:ilvl="6" w:tplc="B706E6EE">
      <w:start w:val="1"/>
      <w:numFmt w:val="bullet"/>
      <w:lvlText w:val=""/>
      <w:lvlJc w:val="left"/>
      <w:pPr>
        <w:ind w:left="5040" w:hanging="360"/>
      </w:pPr>
      <w:rPr>
        <w:rFonts w:ascii="Symbol" w:hAnsi="Symbol" w:hint="default"/>
      </w:rPr>
    </w:lvl>
    <w:lvl w:ilvl="7" w:tplc="B5ECCDAC">
      <w:start w:val="1"/>
      <w:numFmt w:val="bullet"/>
      <w:lvlText w:val="o"/>
      <w:lvlJc w:val="left"/>
      <w:pPr>
        <w:ind w:left="5760" w:hanging="360"/>
      </w:pPr>
      <w:rPr>
        <w:rFonts w:ascii="Courier New" w:hAnsi="Courier New" w:hint="default"/>
      </w:rPr>
    </w:lvl>
    <w:lvl w:ilvl="8" w:tplc="BAE8CC58">
      <w:start w:val="1"/>
      <w:numFmt w:val="bullet"/>
      <w:lvlText w:val=""/>
      <w:lvlJc w:val="left"/>
      <w:pPr>
        <w:ind w:left="6480" w:hanging="360"/>
      </w:pPr>
      <w:rPr>
        <w:rFonts w:ascii="Wingdings" w:hAnsi="Wingdings" w:hint="default"/>
      </w:rPr>
    </w:lvl>
  </w:abstractNum>
  <w:abstractNum w:abstractNumId="17" w15:restartNumberingAfterBreak="0">
    <w:nsid w:val="6E26066D"/>
    <w:multiLevelType w:val="hybridMultilevel"/>
    <w:tmpl w:val="63D8E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EC83A09"/>
    <w:multiLevelType w:val="hybridMultilevel"/>
    <w:tmpl w:val="690C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95C1B"/>
    <w:multiLevelType w:val="hybridMultilevel"/>
    <w:tmpl w:val="A75AAF80"/>
    <w:lvl w:ilvl="0" w:tplc="54268E30">
      <w:start w:val="1"/>
      <w:numFmt w:val="bullet"/>
      <w:lvlText w:val=""/>
      <w:lvlJc w:val="left"/>
      <w:pPr>
        <w:ind w:left="720" w:hanging="360"/>
      </w:pPr>
      <w:rPr>
        <w:rFonts w:ascii="Symbol" w:hAnsi="Symbol" w:hint="default"/>
      </w:rPr>
    </w:lvl>
    <w:lvl w:ilvl="1" w:tplc="59AEEAD6">
      <w:start w:val="1"/>
      <w:numFmt w:val="bullet"/>
      <w:lvlText w:val="●"/>
      <w:lvlJc w:val="left"/>
      <w:pPr>
        <w:ind w:left="1080" w:hanging="360"/>
      </w:pPr>
      <w:rPr>
        <w:rFonts w:ascii="Noto Sans Symbols" w:hAnsi="Noto Sans Symbols" w:hint="default"/>
      </w:rPr>
    </w:lvl>
    <w:lvl w:ilvl="2" w:tplc="D04A43BA">
      <w:start w:val="1"/>
      <w:numFmt w:val="bullet"/>
      <w:lvlText w:val=""/>
      <w:lvlJc w:val="left"/>
      <w:pPr>
        <w:ind w:left="2160" w:hanging="360"/>
      </w:pPr>
      <w:rPr>
        <w:rFonts w:ascii="Wingdings" w:hAnsi="Wingdings" w:hint="default"/>
      </w:rPr>
    </w:lvl>
    <w:lvl w:ilvl="3" w:tplc="9E6AEC42">
      <w:start w:val="1"/>
      <w:numFmt w:val="bullet"/>
      <w:lvlText w:val=""/>
      <w:lvlJc w:val="left"/>
      <w:pPr>
        <w:ind w:left="2880" w:hanging="360"/>
      </w:pPr>
      <w:rPr>
        <w:rFonts w:ascii="Symbol" w:hAnsi="Symbol" w:hint="default"/>
      </w:rPr>
    </w:lvl>
    <w:lvl w:ilvl="4" w:tplc="64B04E92">
      <w:start w:val="1"/>
      <w:numFmt w:val="bullet"/>
      <w:lvlText w:val="o"/>
      <w:lvlJc w:val="left"/>
      <w:pPr>
        <w:ind w:left="3600" w:hanging="360"/>
      </w:pPr>
      <w:rPr>
        <w:rFonts w:ascii="Courier New" w:hAnsi="Courier New" w:hint="default"/>
      </w:rPr>
    </w:lvl>
    <w:lvl w:ilvl="5" w:tplc="B2C820C0">
      <w:start w:val="1"/>
      <w:numFmt w:val="bullet"/>
      <w:lvlText w:val=""/>
      <w:lvlJc w:val="left"/>
      <w:pPr>
        <w:ind w:left="4320" w:hanging="360"/>
      </w:pPr>
      <w:rPr>
        <w:rFonts w:ascii="Wingdings" w:hAnsi="Wingdings" w:hint="default"/>
      </w:rPr>
    </w:lvl>
    <w:lvl w:ilvl="6" w:tplc="EFEE20DA">
      <w:start w:val="1"/>
      <w:numFmt w:val="bullet"/>
      <w:lvlText w:val=""/>
      <w:lvlJc w:val="left"/>
      <w:pPr>
        <w:ind w:left="5040" w:hanging="360"/>
      </w:pPr>
      <w:rPr>
        <w:rFonts w:ascii="Symbol" w:hAnsi="Symbol" w:hint="default"/>
      </w:rPr>
    </w:lvl>
    <w:lvl w:ilvl="7" w:tplc="9D80E2FC">
      <w:start w:val="1"/>
      <w:numFmt w:val="bullet"/>
      <w:lvlText w:val="o"/>
      <w:lvlJc w:val="left"/>
      <w:pPr>
        <w:ind w:left="5760" w:hanging="360"/>
      </w:pPr>
      <w:rPr>
        <w:rFonts w:ascii="Courier New" w:hAnsi="Courier New" w:hint="default"/>
      </w:rPr>
    </w:lvl>
    <w:lvl w:ilvl="8" w:tplc="6A44459A">
      <w:start w:val="1"/>
      <w:numFmt w:val="bullet"/>
      <w:lvlText w:val=""/>
      <w:lvlJc w:val="left"/>
      <w:pPr>
        <w:ind w:left="6480" w:hanging="360"/>
      </w:pPr>
      <w:rPr>
        <w:rFonts w:ascii="Wingdings" w:hAnsi="Wingdings" w:hint="default"/>
      </w:rPr>
    </w:lvl>
  </w:abstractNum>
  <w:num w:numId="1" w16cid:durableId="348723888">
    <w:abstractNumId w:val="2"/>
  </w:num>
  <w:num w:numId="2" w16cid:durableId="2114785152">
    <w:abstractNumId w:val="15"/>
  </w:num>
  <w:num w:numId="3" w16cid:durableId="1675188972">
    <w:abstractNumId w:val="19"/>
  </w:num>
  <w:num w:numId="4" w16cid:durableId="88087943">
    <w:abstractNumId w:val="1"/>
  </w:num>
  <w:num w:numId="5" w16cid:durableId="2066416945">
    <w:abstractNumId w:val="3"/>
  </w:num>
  <w:num w:numId="6" w16cid:durableId="624852393">
    <w:abstractNumId w:val="16"/>
  </w:num>
  <w:num w:numId="7" w16cid:durableId="212540295">
    <w:abstractNumId w:val="0"/>
  </w:num>
  <w:num w:numId="8" w16cid:durableId="1140726990">
    <w:abstractNumId w:val="13"/>
  </w:num>
  <w:num w:numId="9" w16cid:durableId="1166625105">
    <w:abstractNumId w:val="11"/>
  </w:num>
  <w:num w:numId="10" w16cid:durableId="20306381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8803042">
    <w:abstractNumId w:val="6"/>
  </w:num>
  <w:num w:numId="12" w16cid:durableId="1534002243">
    <w:abstractNumId w:val="5"/>
  </w:num>
  <w:num w:numId="13" w16cid:durableId="574242416">
    <w:abstractNumId w:val="9"/>
  </w:num>
  <w:num w:numId="14" w16cid:durableId="1015572336">
    <w:abstractNumId w:val="18"/>
  </w:num>
  <w:num w:numId="15" w16cid:durableId="56827504">
    <w:abstractNumId w:val="17"/>
  </w:num>
  <w:num w:numId="16" w16cid:durableId="1451780933">
    <w:abstractNumId w:val="14"/>
  </w:num>
  <w:num w:numId="17" w16cid:durableId="1867788973">
    <w:abstractNumId w:val="8"/>
  </w:num>
  <w:num w:numId="18" w16cid:durableId="1506436330">
    <w:abstractNumId w:val="10"/>
  </w:num>
  <w:num w:numId="19" w16cid:durableId="1343048145">
    <w:abstractNumId w:val="4"/>
  </w:num>
  <w:num w:numId="20" w16cid:durableId="1351487163">
    <w:abstractNumId w:val="7"/>
  </w:num>
  <w:num w:numId="21" w16cid:durableId="4593051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D7"/>
    <w:rsid w:val="0000375F"/>
    <w:rsid w:val="00004EFC"/>
    <w:rsid w:val="0002081B"/>
    <w:rsid w:val="00036082"/>
    <w:rsid w:val="000461BD"/>
    <w:rsid w:val="000529BD"/>
    <w:rsid w:val="00072C2C"/>
    <w:rsid w:val="0008335D"/>
    <w:rsid w:val="00086D26"/>
    <w:rsid w:val="00087393"/>
    <w:rsid w:val="0009182F"/>
    <w:rsid w:val="000E156F"/>
    <w:rsid w:val="000E17F5"/>
    <w:rsid w:val="000E2EB5"/>
    <w:rsid w:val="000E4945"/>
    <w:rsid w:val="000F158F"/>
    <w:rsid w:val="00101B7B"/>
    <w:rsid w:val="00104917"/>
    <w:rsid w:val="001049D9"/>
    <w:rsid w:val="001055B3"/>
    <w:rsid w:val="001062ED"/>
    <w:rsid w:val="00117519"/>
    <w:rsid w:val="00130550"/>
    <w:rsid w:val="00141DC8"/>
    <w:rsid w:val="001428B5"/>
    <w:rsid w:val="00142F07"/>
    <w:rsid w:val="00173B36"/>
    <w:rsid w:val="00173ECF"/>
    <w:rsid w:val="001745C9"/>
    <w:rsid w:val="001752AF"/>
    <w:rsid w:val="0018171A"/>
    <w:rsid w:val="001A3C48"/>
    <w:rsid w:val="001A6BC1"/>
    <w:rsid w:val="001B2963"/>
    <w:rsid w:val="001B5651"/>
    <w:rsid w:val="001B7E96"/>
    <w:rsid w:val="001C04AF"/>
    <w:rsid w:val="001C46AC"/>
    <w:rsid w:val="001D1101"/>
    <w:rsid w:val="001E3ED7"/>
    <w:rsid w:val="00200227"/>
    <w:rsid w:val="002015D0"/>
    <w:rsid w:val="002064C0"/>
    <w:rsid w:val="0020698F"/>
    <w:rsid w:val="002245C4"/>
    <w:rsid w:val="00241BDE"/>
    <w:rsid w:val="0024436E"/>
    <w:rsid w:val="0025518B"/>
    <w:rsid w:val="00273585"/>
    <w:rsid w:val="00275400"/>
    <w:rsid w:val="00285A1F"/>
    <w:rsid w:val="00290E53"/>
    <w:rsid w:val="002C41B8"/>
    <w:rsid w:val="002C660F"/>
    <w:rsid w:val="002C66F7"/>
    <w:rsid w:val="002C6FFB"/>
    <w:rsid w:val="002D17AF"/>
    <w:rsid w:val="002E246C"/>
    <w:rsid w:val="003056D6"/>
    <w:rsid w:val="00311381"/>
    <w:rsid w:val="0031169C"/>
    <w:rsid w:val="00314628"/>
    <w:rsid w:val="00325F83"/>
    <w:rsid w:val="00331B1C"/>
    <w:rsid w:val="00335165"/>
    <w:rsid w:val="003364C8"/>
    <w:rsid w:val="003479D5"/>
    <w:rsid w:val="00353390"/>
    <w:rsid w:val="00356B0D"/>
    <w:rsid w:val="00371A12"/>
    <w:rsid w:val="0038103E"/>
    <w:rsid w:val="003830CF"/>
    <w:rsid w:val="00395AE7"/>
    <w:rsid w:val="003974CB"/>
    <w:rsid w:val="003A0DA9"/>
    <w:rsid w:val="003B4273"/>
    <w:rsid w:val="003C00A4"/>
    <w:rsid w:val="003C4DC9"/>
    <w:rsid w:val="003C64A4"/>
    <w:rsid w:val="003D2B43"/>
    <w:rsid w:val="003E300B"/>
    <w:rsid w:val="003F191D"/>
    <w:rsid w:val="003F37A2"/>
    <w:rsid w:val="003F7730"/>
    <w:rsid w:val="00401F3C"/>
    <w:rsid w:val="00402473"/>
    <w:rsid w:val="00417216"/>
    <w:rsid w:val="00417785"/>
    <w:rsid w:val="00420F47"/>
    <w:rsid w:val="00437BB9"/>
    <w:rsid w:val="00455D38"/>
    <w:rsid w:val="00456FB9"/>
    <w:rsid w:val="004832D3"/>
    <w:rsid w:val="00487490"/>
    <w:rsid w:val="00490C74"/>
    <w:rsid w:val="0049218B"/>
    <w:rsid w:val="004B4A11"/>
    <w:rsid w:val="004B58EB"/>
    <w:rsid w:val="004B7C81"/>
    <w:rsid w:val="004C5984"/>
    <w:rsid w:val="004D0383"/>
    <w:rsid w:val="004D48E6"/>
    <w:rsid w:val="004E7522"/>
    <w:rsid w:val="004F0164"/>
    <w:rsid w:val="004F7E2A"/>
    <w:rsid w:val="00511976"/>
    <w:rsid w:val="00514BBC"/>
    <w:rsid w:val="00535CCB"/>
    <w:rsid w:val="00536D84"/>
    <w:rsid w:val="00552F8C"/>
    <w:rsid w:val="0056290F"/>
    <w:rsid w:val="00570D07"/>
    <w:rsid w:val="00585D75"/>
    <w:rsid w:val="00590F7B"/>
    <w:rsid w:val="00594E78"/>
    <w:rsid w:val="005960EF"/>
    <w:rsid w:val="005A35E2"/>
    <w:rsid w:val="005F4709"/>
    <w:rsid w:val="005F789D"/>
    <w:rsid w:val="00600945"/>
    <w:rsid w:val="006060C4"/>
    <w:rsid w:val="006073EA"/>
    <w:rsid w:val="00624873"/>
    <w:rsid w:val="0062627E"/>
    <w:rsid w:val="00631E6A"/>
    <w:rsid w:val="00642282"/>
    <w:rsid w:val="0065054C"/>
    <w:rsid w:val="00664609"/>
    <w:rsid w:val="006700B5"/>
    <w:rsid w:val="00682F8C"/>
    <w:rsid w:val="006939A8"/>
    <w:rsid w:val="00697E0F"/>
    <w:rsid w:val="006A195E"/>
    <w:rsid w:val="006C5E8A"/>
    <w:rsid w:val="006E1A46"/>
    <w:rsid w:val="006E4A62"/>
    <w:rsid w:val="00700AAA"/>
    <w:rsid w:val="00705EAC"/>
    <w:rsid w:val="00706753"/>
    <w:rsid w:val="0071203F"/>
    <w:rsid w:val="007239EF"/>
    <w:rsid w:val="007257AC"/>
    <w:rsid w:val="00726436"/>
    <w:rsid w:val="0074161C"/>
    <w:rsid w:val="00747FD6"/>
    <w:rsid w:val="00765165"/>
    <w:rsid w:val="00773478"/>
    <w:rsid w:val="00775835"/>
    <w:rsid w:val="007819B1"/>
    <w:rsid w:val="0078700C"/>
    <w:rsid w:val="007A693D"/>
    <w:rsid w:val="007C4566"/>
    <w:rsid w:val="007D05F4"/>
    <w:rsid w:val="007D6E93"/>
    <w:rsid w:val="00814CAB"/>
    <w:rsid w:val="0082116B"/>
    <w:rsid w:val="0082353E"/>
    <w:rsid w:val="008243CF"/>
    <w:rsid w:val="00831C82"/>
    <w:rsid w:val="00844168"/>
    <w:rsid w:val="00844616"/>
    <w:rsid w:val="0084469D"/>
    <w:rsid w:val="00861A88"/>
    <w:rsid w:val="00862F1E"/>
    <w:rsid w:val="0086717E"/>
    <w:rsid w:val="00877F85"/>
    <w:rsid w:val="008820D6"/>
    <w:rsid w:val="008871F3"/>
    <w:rsid w:val="008932FC"/>
    <w:rsid w:val="008A01E9"/>
    <w:rsid w:val="008A5A7D"/>
    <w:rsid w:val="008B22D5"/>
    <w:rsid w:val="008D46EE"/>
    <w:rsid w:val="008F502D"/>
    <w:rsid w:val="009005A9"/>
    <w:rsid w:val="009033E7"/>
    <w:rsid w:val="00903BFD"/>
    <w:rsid w:val="009048C8"/>
    <w:rsid w:val="00905BE2"/>
    <w:rsid w:val="00920ED0"/>
    <w:rsid w:val="00926162"/>
    <w:rsid w:val="00926A3B"/>
    <w:rsid w:val="00931D4D"/>
    <w:rsid w:val="00944E9D"/>
    <w:rsid w:val="0094703A"/>
    <w:rsid w:val="009539E8"/>
    <w:rsid w:val="0095628F"/>
    <w:rsid w:val="0097706A"/>
    <w:rsid w:val="00982B9D"/>
    <w:rsid w:val="00984974"/>
    <w:rsid w:val="009A542A"/>
    <w:rsid w:val="009B43D1"/>
    <w:rsid w:val="009B5DA8"/>
    <w:rsid w:val="009E1597"/>
    <w:rsid w:val="009E4461"/>
    <w:rsid w:val="009E6592"/>
    <w:rsid w:val="009F200B"/>
    <w:rsid w:val="00A0355C"/>
    <w:rsid w:val="00A0459C"/>
    <w:rsid w:val="00A174EC"/>
    <w:rsid w:val="00A3717A"/>
    <w:rsid w:val="00A4089F"/>
    <w:rsid w:val="00A54FFF"/>
    <w:rsid w:val="00A563A9"/>
    <w:rsid w:val="00A63F16"/>
    <w:rsid w:val="00A6585C"/>
    <w:rsid w:val="00A71B35"/>
    <w:rsid w:val="00A7223A"/>
    <w:rsid w:val="00A75036"/>
    <w:rsid w:val="00A75653"/>
    <w:rsid w:val="00A81C1A"/>
    <w:rsid w:val="00A84C89"/>
    <w:rsid w:val="00AA3554"/>
    <w:rsid w:val="00AB353B"/>
    <w:rsid w:val="00AB4A28"/>
    <w:rsid w:val="00AC5D1F"/>
    <w:rsid w:val="00AC73C2"/>
    <w:rsid w:val="00AD2007"/>
    <w:rsid w:val="00AE53EA"/>
    <w:rsid w:val="00AE5E9A"/>
    <w:rsid w:val="00AF0803"/>
    <w:rsid w:val="00AF34A1"/>
    <w:rsid w:val="00AF5CEA"/>
    <w:rsid w:val="00B07A31"/>
    <w:rsid w:val="00B11BE8"/>
    <w:rsid w:val="00B2059A"/>
    <w:rsid w:val="00B22DCF"/>
    <w:rsid w:val="00B2566C"/>
    <w:rsid w:val="00B43DE9"/>
    <w:rsid w:val="00B54A78"/>
    <w:rsid w:val="00B65B07"/>
    <w:rsid w:val="00B70398"/>
    <w:rsid w:val="00B7607B"/>
    <w:rsid w:val="00B951C2"/>
    <w:rsid w:val="00BA3D81"/>
    <w:rsid w:val="00BA467A"/>
    <w:rsid w:val="00BB3904"/>
    <w:rsid w:val="00BC0B64"/>
    <w:rsid w:val="00BC56A1"/>
    <w:rsid w:val="00BD2F2D"/>
    <w:rsid w:val="00BD6BB1"/>
    <w:rsid w:val="00BE2382"/>
    <w:rsid w:val="00BF57D4"/>
    <w:rsid w:val="00C14E66"/>
    <w:rsid w:val="00C178CB"/>
    <w:rsid w:val="00C34B55"/>
    <w:rsid w:val="00C41AF9"/>
    <w:rsid w:val="00C440D8"/>
    <w:rsid w:val="00C506F6"/>
    <w:rsid w:val="00C740D7"/>
    <w:rsid w:val="00C8053A"/>
    <w:rsid w:val="00C80AB6"/>
    <w:rsid w:val="00C8201F"/>
    <w:rsid w:val="00C87A89"/>
    <w:rsid w:val="00C916EF"/>
    <w:rsid w:val="00C93C4C"/>
    <w:rsid w:val="00C93DE9"/>
    <w:rsid w:val="00C944CD"/>
    <w:rsid w:val="00CD008A"/>
    <w:rsid w:val="00CE1139"/>
    <w:rsid w:val="00CF1750"/>
    <w:rsid w:val="00CF5244"/>
    <w:rsid w:val="00D17674"/>
    <w:rsid w:val="00D22770"/>
    <w:rsid w:val="00D349CD"/>
    <w:rsid w:val="00D363AA"/>
    <w:rsid w:val="00D36EA3"/>
    <w:rsid w:val="00D603AC"/>
    <w:rsid w:val="00D65006"/>
    <w:rsid w:val="00D678A0"/>
    <w:rsid w:val="00D7149E"/>
    <w:rsid w:val="00D751EC"/>
    <w:rsid w:val="00D77DBD"/>
    <w:rsid w:val="00D911A6"/>
    <w:rsid w:val="00D93AFA"/>
    <w:rsid w:val="00D96A77"/>
    <w:rsid w:val="00DA4324"/>
    <w:rsid w:val="00DB3F17"/>
    <w:rsid w:val="00DD50BD"/>
    <w:rsid w:val="00DE4D99"/>
    <w:rsid w:val="00DF0460"/>
    <w:rsid w:val="00DF3E1B"/>
    <w:rsid w:val="00DFA7EF"/>
    <w:rsid w:val="00E116CA"/>
    <w:rsid w:val="00E13EE3"/>
    <w:rsid w:val="00E148A0"/>
    <w:rsid w:val="00E227DA"/>
    <w:rsid w:val="00E22CD3"/>
    <w:rsid w:val="00E44873"/>
    <w:rsid w:val="00E617B4"/>
    <w:rsid w:val="00E80968"/>
    <w:rsid w:val="00E904EF"/>
    <w:rsid w:val="00EA1B83"/>
    <w:rsid w:val="00EB25E9"/>
    <w:rsid w:val="00EC45B0"/>
    <w:rsid w:val="00EC730C"/>
    <w:rsid w:val="00F01B92"/>
    <w:rsid w:val="00F03523"/>
    <w:rsid w:val="00F2428C"/>
    <w:rsid w:val="00F3723E"/>
    <w:rsid w:val="00F37E73"/>
    <w:rsid w:val="00F476AA"/>
    <w:rsid w:val="00F6227F"/>
    <w:rsid w:val="00F64FD6"/>
    <w:rsid w:val="00F654D9"/>
    <w:rsid w:val="00F66C45"/>
    <w:rsid w:val="00F72EF8"/>
    <w:rsid w:val="00F85298"/>
    <w:rsid w:val="00F85962"/>
    <w:rsid w:val="00F87463"/>
    <w:rsid w:val="00FA6FA2"/>
    <w:rsid w:val="00FA72B2"/>
    <w:rsid w:val="00FB3615"/>
    <w:rsid w:val="00FC5596"/>
    <w:rsid w:val="00FC6FAA"/>
    <w:rsid w:val="00FD07AB"/>
    <w:rsid w:val="00FD2724"/>
    <w:rsid w:val="00FD4D92"/>
    <w:rsid w:val="00FF2AC9"/>
    <w:rsid w:val="0127A57A"/>
    <w:rsid w:val="01E62189"/>
    <w:rsid w:val="031879BE"/>
    <w:rsid w:val="046E6B38"/>
    <w:rsid w:val="05D50FCF"/>
    <w:rsid w:val="060C33CC"/>
    <w:rsid w:val="06DA173D"/>
    <w:rsid w:val="071732F6"/>
    <w:rsid w:val="09AD3A7A"/>
    <w:rsid w:val="0AB00063"/>
    <w:rsid w:val="0AB17393"/>
    <w:rsid w:val="0B808806"/>
    <w:rsid w:val="0B88F4D8"/>
    <w:rsid w:val="0D9EB9A2"/>
    <w:rsid w:val="0F87614A"/>
    <w:rsid w:val="0FFA92E5"/>
    <w:rsid w:val="1032F489"/>
    <w:rsid w:val="10791362"/>
    <w:rsid w:val="111C06A1"/>
    <w:rsid w:val="126092B1"/>
    <w:rsid w:val="129ABCE5"/>
    <w:rsid w:val="134C5738"/>
    <w:rsid w:val="14BBB6E6"/>
    <w:rsid w:val="168A6749"/>
    <w:rsid w:val="175C01C9"/>
    <w:rsid w:val="17D984E6"/>
    <w:rsid w:val="19CB3036"/>
    <w:rsid w:val="19FDDAA5"/>
    <w:rsid w:val="1A6BE66A"/>
    <w:rsid w:val="1AB4693D"/>
    <w:rsid w:val="1B2C3F53"/>
    <w:rsid w:val="1C03D87A"/>
    <w:rsid w:val="1C3F7BFE"/>
    <w:rsid w:val="1DFAC87A"/>
    <w:rsid w:val="1E380DD0"/>
    <w:rsid w:val="1F595097"/>
    <w:rsid w:val="1F9B10E1"/>
    <w:rsid w:val="1FA92EC9"/>
    <w:rsid w:val="203A9AB4"/>
    <w:rsid w:val="2139C320"/>
    <w:rsid w:val="21FF9DF4"/>
    <w:rsid w:val="230D185A"/>
    <w:rsid w:val="236946ED"/>
    <w:rsid w:val="23D0A362"/>
    <w:rsid w:val="241F5AAF"/>
    <w:rsid w:val="2485000C"/>
    <w:rsid w:val="25B98BB4"/>
    <w:rsid w:val="25C6F0A2"/>
    <w:rsid w:val="26FEB70F"/>
    <w:rsid w:val="2750D8CB"/>
    <w:rsid w:val="296FE771"/>
    <w:rsid w:val="29E33E3E"/>
    <w:rsid w:val="2A7EE464"/>
    <w:rsid w:val="2B627EA8"/>
    <w:rsid w:val="2BCAA04E"/>
    <w:rsid w:val="2BE5C1FF"/>
    <w:rsid w:val="2D19AEB1"/>
    <w:rsid w:val="2D4786D6"/>
    <w:rsid w:val="2D6CD9DB"/>
    <w:rsid w:val="2DA79073"/>
    <w:rsid w:val="2F616B09"/>
    <w:rsid w:val="2FD9201E"/>
    <w:rsid w:val="30BFED8F"/>
    <w:rsid w:val="30CE9545"/>
    <w:rsid w:val="31EEEF6A"/>
    <w:rsid w:val="32BCA099"/>
    <w:rsid w:val="332E6A51"/>
    <w:rsid w:val="35023286"/>
    <w:rsid w:val="355973ED"/>
    <w:rsid w:val="35B2EB65"/>
    <w:rsid w:val="35E306AD"/>
    <w:rsid w:val="376C65E9"/>
    <w:rsid w:val="37C3F612"/>
    <w:rsid w:val="389F31EF"/>
    <w:rsid w:val="39160EB0"/>
    <w:rsid w:val="3A6BDCD9"/>
    <w:rsid w:val="3DD3EA27"/>
    <w:rsid w:val="3E124B4E"/>
    <w:rsid w:val="3F4780A4"/>
    <w:rsid w:val="4008A749"/>
    <w:rsid w:val="40E6EB31"/>
    <w:rsid w:val="41C9D44C"/>
    <w:rsid w:val="422AD30A"/>
    <w:rsid w:val="4231DCF0"/>
    <w:rsid w:val="45E2616F"/>
    <w:rsid w:val="475F4DA4"/>
    <w:rsid w:val="4A8EFD40"/>
    <w:rsid w:val="4B9B01EB"/>
    <w:rsid w:val="4D92999C"/>
    <w:rsid w:val="50AE6E21"/>
    <w:rsid w:val="51F4CF2D"/>
    <w:rsid w:val="539E7300"/>
    <w:rsid w:val="559F6928"/>
    <w:rsid w:val="56830C84"/>
    <w:rsid w:val="56D066BB"/>
    <w:rsid w:val="5A08077D"/>
    <w:rsid w:val="5A3FBA22"/>
    <w:rsid w:val="5BF3761B"/>
    <w:rsid w:val="5C300BDA"/>
    <w:rsid w:val="5C4EC1FF"/>
    <w:rsid w:val="5CC33738"/>
    <w:rsid w:val="5D116FE6"/>
    <w:rsid w:val="5D7D49E9"/>
    <w:rsid w:val="5E3FF612"/>
    <w:rsid w:val="5ED647B8"/>
    <w:rsid w:val="5FDB9868"/>
    <w:rsid w:val="61A9C5E4"/>
    <w:rsid w:val="61DC0A0C"/>
    <w:rsid w:val="62AAB610"/>
    <w:rsid w:val="62DE9BC6"/>
    <w:rsid w:val="6388AE41"/>
    <w:rsid w:val="639DD42A"/>
    <w:rsid w:val="63C3341E"/>
    <w:rsid w:val="640A085C"/>
    <w:rsid w:val="65430038"/>
    <w:rsid w:val="6626D73A"/>
    <w:rsid w:val="6779E4F0"/>
    <w:rsid w:val="67F916F7"/>
    <w:rsid w:val="6912B505"/>
    <w:rsid w:val="69ACFB40"/>
    <w:rsid w:val="69B04279"/>
    <w:rsid w:val="6AFA8C99"/>
    <w:rsid w:val="6CA494D0"/>
    <w:rsid w:val="6CFDE980"/>
    <w:rsid w:val="6D6AF5CE"/>
    <w:rsid w:val="6DBFC816"/>
    <w:rsid w:val="6F8FADB6"/>
    <w:rsid w:val="702BD736"/>
    <w:rsid w:val="70D968D9"/>
    <w:rsid w:val="70D9DB02"/>
    <w:rsid w:val="743B4F70"/>
    <w:rsid w:val="7534C144"/>
    <w:rsid w:val="7604551B"/>
    <w:rsid w:val="76332C42"/>
    <w:rsid w:val="765871E3"/>
    <w:rsid w:val="77411BDD"/>
    <w:rsid w:val="775C1E74"/>
    <w:rsid w:val="78318D47"/>
    <w:rsid w:val="78E208FC"/>
    <w:rsid w:val="78EF0866"/>
    <w:rsid w:val="7961AF32"/>
    <w:rsid w:val="7A49B089"/>
    <w:rsid w:val="7B4CF354"/>
    <w:rsid w:val="7BBAA59B"/>
    <w:rsid w:val="7BDAA4E8"/>
    <w:rsid w:val="7DA5329C"/>
    <w:rsid w:val="7E28F552"/>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A0B84"/>
  <w15:chartTrackingRefBased/>
  <w15:docId w15:val="{FC719CEA-37CE-4588-973F-7C60C64F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D7"/>
  </w:style>
  <w:style w:type="paragraph" w:styleId="Heading1">
    <w:name w:val="heading 1"/>
    <w:basedOn w:val="Normal"/>
    <w:next w:val="Normal"/>
    <w:link w:val="Heading1Char"/>
    <w:uiPriority w:val="9"/>
    <w:qFormat/>
    <w:rsid w:val="00420F47"/>
    <w:pPr>
      <w:keepNext/>
      <w:keepLines/>
      <w:spacing w:before="240" w:after="0"/>
      <w:outlineLvl w:val="0"/>
    </w:pPr>
    <w:rPr>
      <w:rFonts w:ascii="Montserrat Alternates" w:eastAsiaTheme="majorEastAsia" w:hAnsi="Montserrat Alternates" w:cstheme="majorBidi"/>
      <w:b/>
      <w:sz w:val="28"/>
      <w:szCs w:val="32"/>
    </w:rPr>
  </w:style>
  <w:style w:type="paragraph" w:styleId="Heading2">
    <w:name w:val="heading 2"/>
    <w:basedOn w:val="Normal"/>
    <w:next w:val="Normal"/>
    <w:link w:val="Heading2Char"/>
    <w:uiPriority w:val="9"/>
    <w:unhideWhenUsed/>
    <w:qFormat/>
    <w:rsid w:val="00F476AA"/>
    <w:pPr>
      <w:keepNext/>
      <w:keepLines/>
      <w:spacing w:before="40" w:after="0"/>
      <w:outlineLvl w:val="1"/>
    </w:pPr>
    <w:rPr>
      <w:rFonts w:ascii="Montserrat Alternates" w:eastAsiaTheme="majorEastAsia" w:hAnsi="Montserrat Alternates"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0D7"/>
    <w:pPr>
      <w:ind w:left="720"/>
      <w:contextualSpacing/>
    </w:pPr>
  </w:style>
  <w:style w:type="character" w:styleId="Hyperlink">
    <w:name w:val="Hyperlink"/>
    <w:basedOn w:val="DefaultParagraphFont"/>
    <w:uiPriority w:val="99"/>
    <w:unhideWhenUsed/>
    <w:rsid w:val="00C740D7"/>
    <w:rPr>
      <w:color w:val="0563C1" w:themeColor="hyperlink"/>
      <w:u w:val="single"/>
    </w:rPr>
  </w:style>
  <w:style w:type="character" w:styleId="CommentReference">
    <w:name w:val="annotation reference"/>
    <w:basedOn w:val="DefaultParagraphFont"/>
    <w:uiPriority w:val="99"/>
    <w:semiHidden/>
    <w:unhideWhenUsed/>
    <w:rsid w:val="002D17AF"/>
    <w:rPr>
      <w:sz w:val="16"/>
      <w:szCs w:val="16"/>
    </w:rPr>
  </w:style>
  <w:style w:type="paragraph" w:styleId="CommentText">
    <w:name w:val="annotation text"/>
    <w:basedOn w:val="Normal"/>
    <w:link w:val="CommentTextChar"/>
    <w:uiPriority w:val="99"/>
    <w:unhideWhenUsed/>
    <w:rsid w:val="002D17AF"/>
    <w:pPr>
      <w:spacing w:line="240" w:lineRule="auto"/>
    </w:pPr>
    <w:rPr>
      <w:sz w:val="20"/>
      <w:szCs w:val="20"/>
    </w:rPr>
  </w:style>
  <w:style w:type="character" w:customStyle="1" w:styleId="CommentTextChar">
    <w:name w:val="Comment Text Char"/>
    <w:basedOn w:val="DefaultParagraphFont"/>
    <w:link w:val="CommentText"/>
    <w:uiPriority w:val="99"/>
    <w:rsid w:val="002D17AF"/>
    <w:rPr>
      <w:sz w:val="20"/>
      <w:szCs w:val="20"/>
    </w:rPr>
  </w:style>
  <w:style w:type="paragraph" w:styleId="CommentSubject">
    <w:name w:val="annotation subject"/>
    <w:basedOn w:val="CommentText"/>
    <w:next w:val="CommentText"/>
    <w:link w:val="CommentSubjectChar"/>
    <w:uiPriority w:val="99"/>
    <w:semiHidden/>
    <w:unhideWhenUsed/>
    <w:rsid w:val="00C178CB"/>
    <w:rPr>
      <w:b/>
      <w:bCs/>
    </w:rPr>
  </w:style>
  <w:style w:type="character" w:customStyle="1" w:styleId="CommentSubjectChar">
    <w:name w:val="Comment Subject Char"/>
    <w:basedOn w:val="CommentTextChar"/>
    <w:link w:val="CommentSubject"/>
    <w:uiPriority w:val="99"/>
    <w:semiHidden/>
    <w:rsid w:val="00C178CB"/>
    <w:rPr>
      <w:b/>
      <w:bCs/>
      <w:sz w:val="20"/>
      <w:szCs w:val="20"/>
    </w:rPr>
  </w:style>
  <w:style w:type="paragraph" w:styleId="BalloonText">
    <w:name w:val="Balloon Text"/>
    <w:basedOn w:val="Normal"/>
    <w:link w:val="BalloonTextChar"/>
    <w:uiPriority w:val="99"/>
    <w:semiHidden/>
    <w:unhideWhenUsed/>
    <w:rsid w:val="00821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16B"/>
    <w:rPr>
      <w:rFonts w:ascii="Segoe UI" w:hAnsi="Segoe UI" w:cs="Segoe UI"/>
      <w:sz w:val="18"/>
      <w:szCs w:val="18"/>
    </w:rPr>
  </w:style>
  <w:style w:type="character" w:styleId="UnresolvedMention">
    <w:name w:val="Unresolved Mention"/>
    <w:basedOn w:val="DefaultParagraphFont"/>
    <w:uiPriority w:val="99"/>
    <w:semiHidden/>
    <w:unhideWhenUsed/>
    <w:rsid w:val="009005A9"/>
    <w:rPr>
      <w:color w:val="605E5C"/>
      <w:shd w:val="clear" w:color="auto" w:fill="E1DFDD"/>
    </w:rPr>
  </w:style>
  <w:style w:type="character" w:customStyle="1" w:styleId="normaltextrun">
    <w:name w:val="normaltextrun"/>
    <w:basedOn w:val="DefaultParagraphFont"/>
    <w:rsid w:val="00D349CD"/>
  </w:style>
  <w:style w:type="character" w:customStyle="1" w:styleId="eop">
    <w:name w:val="eop"/>
    <w:basedOn w:val="DefaultParagraphFont"/>
    <w:rsid w:val="00D349CD"/>
  </w:style>
  <w:style w:type="paragraph" w:styleId="Header">
    <w:name w:val="header"/>
    <w:basedOn w:val="Normal"/>
    <w:link w:val="HeaderChar"/>
    <w:uiPriority w:val="99"/>
    <w:unhideWhenUsed/>
    <w:rsid w:val="00206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4C0"/>
  </w:style>
  <w:style w:type="paragraph" w:styleId="Footer">
    <w:name w:val="footer"/>
    <w:basedOn w:val="Normal"/>
    <w:link w:val="FooterChar"/>
    <w:uiPriority w:val="99"/>
    <w:unhideWhenUsed/>
    <w:rsid w:val="00206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4C0"/>
  </w:style>
  <w:style w:type="character" w:customStyle="1" w:styleId="Heading1Char">
    <w:name w:val="Heading 1 Char"/>
    <w:basedOn w:val="DefaultParagraphFont"/>
    <w:link w:val="Heading1"/>
    <w:uiPriority w:val="9"/>
    <w:rsid w:val="00420F47"/>
    <w:rPr>
      <w:rFonts w:ascii="Montserrat Alternates" w:eastAsiaTheme="majorEastAsia" w:hAnsi="Montserrat Alternates" w:cstheme="majorBidi"/>
      <w:b/>
      <w:sz w:val="28"/>
      <w:szCs w:val="32"/>
    </w:rPr>
  </w:style>
  <w:style w:type="paragraph" w:styleId="TOCHeading">
    <w:name w:val="TOC Heading"/>
    <w:basedOn w:val="Heading1"/>
    <w:next w:val="Normal"/>
    <w:uiPriority w:val="39"/>
    <w:unhideWhenUsed/>
    <w:qFormat/>
    <w:rsid w:val="00C8201F"/>
    <w:pPr>
      <w:outlineLvl w:val="9"/>
    </w:pPr>
    <w:rPr>
      <w:lang w:val="en-US"/>
    </w:rPr>
  </w:style>
  <w:style w:type="paragraph" w:styleId="TOC2">
    <w:name w:val="toc 2"/>
    <w:basedOn w:val="Normal"/>
    <w:next w:val="Normal"/>
    <w:autoRedefine/>
    <w:uiPriority w:val="39"/>
    <w:unhideWhenUsed/>
    <w:rsid w:val="00C8201F"/>
    <w:pPr>
      <w:spacing w:after="100"/>
      <w:ind w:left="220"/>
    </w:pPr>
  </w:style>
  <w:style w:type="character" w:customStyle="1" w:styleId="Heading2Char">
    <w:name w:val="Heading 2 Char"/>
    <w:basedOn w:val="DefaultParagraphFont"/>
    <w:link w:val="Heading2"/>
    <w:uiPriority w:val="9"/>
    <w:rsid w:val="00F476AA"/>
    <w:rPr>
      <w:rFonts w:ascii="Montserrat Alternates" w:eastAsiaTheme="majorEastAsia" w:hAnsi="Montserrat Alternates" w:cstheme="majorBidi"/>
      <w:b/>
      <w:sz w:val="28"/>
      <w:szCs w:val="26"/>
    </w:rPr>
  </w:style>
  <w:style w:type="paragraph" w:styleId="TOC1">
    <w:name w:val="toc 1"/>
    <w:basedOn w:val="Normal"/>
    <w:next w:val="Normal"/>
    <w:autoRedefine/>
    <w:uiPriority w:val="39"/>
    <w:unhideWhenUsed/>
    <w:rsid w:val="00C916EF"/>
    <w:pPr>
      <w:tabs>
        <w:tab w:val="right" w:leader="dot" w:pos="9016"/>
      </w:tabs>
      <w:spacing w:after="100"/>
    </w:pPr>
  </w:style>
  <w:style w:type="paragraph" w:styleId="Revision">
    <w:name w:val="Revision"/>
    <w:hidden/>
    <w:uiPriority w:val="99"/>
    <w:semiHidden/>
    <w:rsid w:val="00490C74"/>
    <w:pPr>
      <w:spacing w:after="0" w:line="240" w:lineRule="auto"/>
    </w:pPr>
  </w:style>
  <w:style w:type="character" w:styleId="FollowedHyperlink">
    <w:name w:val="FollowedHyperlink"/>
    <w:basedOn w:val="DefaultParagraphFont"/>
    <w:uiPriority w:val="99"/>
    <w:semiHidden/>
    <w:unhideWhenUsed/>
    <w:rsid w:val="00353390"/>
    <w:rPr>
      <w:color w:val="954F72" w:themeColor="followedHyperlink"/>
      <w:u w:val="single"/>
    </w:rPr>
  </w:style>
  <w:style w:type="table" w:styleId="TableGrid">
    <w:name w:val="Table Grid"/>
    <w:basedOn w:val="TableNormal"/>
    <w:uiPriority w:val="39"/>
    <w:rsid w:val="00D91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062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20F47"/>
    <w:pPr>
      <w:spacing w:after="0" w:line="240" w:lineRule="auto"/>
      <w:contextualSpacing/>
      <w:jc w:val="center"/>
    </w:pPr>
    <w:rPr>
      <w:rFonts w:ascii="Montserrat Alternates" w:eastAsiaTheme="majorEastAsia" w:hAnsi="Montserrat Alternates" w:cstheme="majorBidi"/>
      <w:b/>
      <w:spacing w:val="-10"/>
      <w:kern w:val="28"/>
      <w:sz w:val="32"/>
      <w:szCs w:val="56"/>
    </w:rPr>
  </w:style>
  <w:style w:type="character" w:customStyle="1" w:styleId="TitleChar">
    <w:name w:val="Title Char"/>
    <w:basedOn w:val="DefaultParagraphFont"/>
    <w:link w:val="Title"/>
    <w:uiPriority w:val="10"/>
    <w:rsid w:val="00420F47"/>
    <w:rPr>
      <w:rFonts w:ascii="Montserrat Alternates" w:eastAsiaTheme="majorEastAsia" w:hAnsi="Montserrat Alternates"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487">
      <w:bodyDiv w:val="1"/>
      <w:marLeft w:val="0"/>
      <w:marRight w:val="0"/>
      <w:marTop w:val="0"/>
      <w:marBottom w:val="0"/>
      <w:divBdr>
        <w:top w:val="none" w:sz="0" w:space="0" w:color="auto"/>
        <w:left w:val="none" w:sz="0" w:space="0" w:color="auto"/>
        <w:bottom w:val="none" w:sz="0" w:space="0" w:color="auto"/>
        <w:right w:val="none" w:sz="0" w:space="0" w:color="auto"/>
      </w:divBdr>
    </w:div>
    <w:div w:id="501437852">
      <w:bodyDiv w:val="1"/>
      <w:marLeft w:val="0"/>
      <w:marRight w:val="0"/>
      <w:marTop w:val="0"/>
      <w:marBottom w:val="0"/>
      <w:divBdr>
        <w:top w:val="none" w:sz="0" w:space="0" w:color="auto"/>
        <w:left w:val="none" w:sz="0" w:space="0" w:color="auto"/>
        <w:bottom w:val="none" w:sz="0" w:space="0" w:color="auto"/>
        <w:right w:val="none" w:sz="0" w:space="0" w:color="auto"/>
      </w:divBdr>
    </w:div>
    <w:div w:id="827785483">
      <w:bodyDiv w:val="1"/>
      <w:marLeft w:val="0"/>
      <w:marRight w:val="0"/>
      <w:marTop w:val="0"/>
      <w:marBottom w:val="0"/>
      <w:divBdr>
        <w:top w:val="none" w:sz="0" w:space="0" w:color="auto"/>
        <w:left w:val="none" w:sz="0" w:space="0" w:color="auto"/>
        <w:bottom w:val="none" w:sz="0" w:space="0" w:color="auto"/>
        <w:right w:val="none" w:sz="0" w:space="0" w:color="auto"/>
      </w:divBdr>
      <w:divsChild>
        <w:div w:id="1067801910">
          <w:marLeft w:val="0"/>
          <w:marRight w:val="0"/>
          <w:marTop w:val="0"/>
          <w:marBottom w:val="0"/>
          <w:divBdr>
            <w:top w:val="none" w:sz="0" w:space="0" w:color="auto"/>
            <w:left w:val="none" w:sz="0" w:space="0" w:color="auto"/>
            <w:bottom w:val="none" w:sz="0" w:space="0" w:color="auto"/>
            <w:right w:val="none" w:sz="0" w:space="0" w:color="auto"/>
          </w:divBdr>
        </w:div>
        <w:div w:id="240648748">
          <w:marLeft w:val="0"/>
          <w:marRight w:val="0"/>
          <w:marTop w:val="0"/>
          <w:marBottom w:val="0"/>
          <w:divBdr>
            <w:top w:val="none" w:sz="0" w:space="0" w:color="auto"/>
            <w:left w:val="none" w:sz="0" w:space="0" w:color="auto"/>
            <w:bottom w:val="none" w:sz="0" w:space="0" w:color="auto"/>
            <w:right w:val="none" w:sz="0" w:space="0" w:color="auto"/>
          </w:divBdr>
        </w:div>
        <w:div w:id="1596161285">
          <w:marLeft w:val="0"/>
          <w:marRight w:val="0"/>
          <w:marTop w:val="0"/>
          <w:marBottom w:val="0"/>
          <w:divBdr>
            <w:top w:val="none" w:sz="0" w:space="0" w:color="auto"/>
            <w:left w:val="none" w:sz="0" w:space="0" w:color="auto"/>
            <w:bottom w:val="none" w:sz="0" w:space="0" w:color="auto"/>
            <w:right w:val="none" w:sz="0" w:space="0" w:color="auto"/>
          </w:divBdr>
        </w:div>
        <w:div w:id="1462306736">
          <w:marLeft w:val="0"/>
          <w:marRight w:val="0"/>
          <w:marTop w:val="0"/>
          <w:marBottom w:val="0"/>
          <w:divBdr>
            <w:top w:val="none" w:sz="0" w:space="0" w:color="auto"/>
            <w:left w:val="none" w:sz="0" w:space="0" w:color="auto"/>
            <w:bottom w:val="none" w:sz="0" w:space="0" w:color="auto"/>
            <w:right w:val="none" w:sz="0" w:space="0" w:color="auto"/>
          </w:divBdr>
        </w:div>
        <w:div w:id="1948388299">
          <w:marLeft w:val="0"/>
          <w:marRight w:val="0"/>
          <w:marTop w:val="0"/>
          <w:marBottom w:val="0"/>
          <w:divBdr>
            <w:top w:val="none" w:sz="0" w:space="0" w:color="auto"/>
            <w:left w:val="none" w:sz="0" w:space="0" w:color="auto"/>
            <w:bottom w:val="none" w:sz="0" w:space="0" w:color="auto"/>
            <w:right w:val="none" w:sz="0" w:space="0" w:color="auto"/>
          </w:divBdr>
        </w:div>
        <w:div w:id="36324813">
          <w:marLeft w:val="0"/>
          <w:marRight w:val="0"/>
          <w:marTop w:val="0"/>
          <w:marBottom w:val="0"/>
          <w:divBdr>
            <w:top w:val="none" w:sz="0" w:space="0" w:color="auto"/>
            <w:left w:val="none" w:sz="0" w:space="0" w:color="auto"/>
            <w:bottom w:val="none" w:sz="0" w:space="0" w:color="auto"/>
            <w:right w:val="none" w:sz="0" w:space="0" w:color="auto"/>
          </w:divBdr>
        </w:div>
        <w:div w:id="1591040049">
          <w:marLeft w:val="0"/>
          <w:marRight w:val="0"/>
          <w:marTop w:val="0"/>
          <w:marBottom w:val="0"/>
          <w:divBdr>
            <w:top w:val="none" w:sz="0" w:space="0" w:color="auto"/>
            <w:left w:val="none" w:sz="0" w:space="0" w:color="auto"/>
            <w:bottom w:val="none" w:sz="0" w:space="0" w:color="auto"/>
            <w:right w:val="none" w:sz="0" w:space="0" w:color="auto"/>
          </w:divBdr>
        </w:div>
        <w:div w:id="1798446954">
          <w:marLeft w:val="0"/>
          <w:marRight w:val="0"/>
          <w:marTop w:val="0"/>
          <w:marBottom w:val="0"/>
          <w:divBdr>
            <w:top w:val="none" w:sz="0" w:space="0" w:color="auto"/>
            <w:left w:val="none" w:sz="0" w:space="0" w:color="auto"/>
            <w:bottom w:val="none" w:sz="0" w:space="0" w:color="auto"/>
            <w:right w:val="none" w:sz="0" w:space="0" w:color="auto"/>
          </w:divBdr>
        </w:div>
        <w:div w:id="656228586">
          <w:marLeft w:val="0"/>
          <w:marRight w:val="0"/>
          <w:marTop w:val="0"/>
          <w:marBottom w:val="0"/>
          <w:divBdr>
            <w:top w:val="none" w:sz="0" w:space="0" w:color="auto"/>
            <w:left w:val="none" w:sz="0" w:space="0" w:color="auto"/>
            <w:bottom w:val="none" w:sz="0" w:space="0" w:color="auto"/>
            <w:right w:val="none" w:sz="0" w:space="0" w:color="auto"/>
          </w:divBdr>
        </w:div>
        <w:div w:id="1942764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scouncil.org.uk/lets-create/investment-principles" TargetMode="External"/><Relationship Id="rId18" Type="http://schemas.openxmlformats.org/officeDocument/2006/relationships/hyperlink" Target="https://southwestmuseums.org.uk/get-in-touch/"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outhwestmuseums.org.uk/get-in-touch/" TargetMode="External"/><Relationship Id="rId17" Type="http://schemas.openxmlformats.org/officeDocument/2006/relationships/hyperlink" Target="https://southwestmuseums.org.uk/who-we-are/our-tea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southwestmuseums.org.uk/who-we-are/our-team/" TargetMode="External"/><Relationship Id="rId20" Type="http://schemas.openxmlformats.org/officeDocument/2006/relationships/hyperlink" Target="mailto:museum.development@bristol.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uthwestmuseums.org.uk/who-we-are/our-tea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outhwestmuseums.org.uk/resources/freelance-principles-checklis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useum.development@bristol.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uthwestmuseums.org.uk/who-we-are/our-tea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DD9CD3E116A44CB21F18F01AEF8D63" ma:contentTypeVersion="18" ma:contentTypeDescription="Create a new document." ma:contentTypeScope="" ma:versionID="5f04c226288e43867b33958299028e28">
  <xsd:schema xmlns:xsd="http://www.w3.org/2001/XMLSchema" xmlns:xs="http://www.w3.org/2001/XMLSchema" xmlns:p="http://schemas.microsoft.com/office/2006/metadata/properties" xmlns:ns2="07bdd9ee-30c4-4d55-8184-f5da76dc974e" xmlns:ns3="906ec9ba-d37b-4192-a207-743ac7ebdc2d" targetNamespace="http://schemas.microsoft.com/office/2006/metadata/properties" ma:root="true" ma:fieldsID="1f8aea4d7e3d8f1bfb702770efa4ecc7" ns2:_="" ns3:_="">
    <xsd:import namespace="07bdd9ee-30c4-4d55-8184-f5da76dc974e"/>
    <xsd:import namespace="906ec9ba-d37b-4192-a207-743ac7ebdc2d"/>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dd9ee-30c4-4d55-8184-f5da76dc974e"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TaxCatchAll" ma:index="16" nillable="true" ma:displayName="Taxonomy Catch All Column" ma:hidden="true" ma:list="{5b0080f2-6c5f-49d7-a0d9-f7d4d54a89b1}" ma:internalName="TaxCatchAll" ma:showField="CatchAllData" ma:web="07bdd9ee-30c4-4d55-8184-f5da76dc974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6ec9ba-d37b-4192-a207-743ac7ebdc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tentionEvent xmlns="07bdd9ee-30c4-4d55-8184-f5da76dc974e" xsi:nil="true"/>
    <TaxCatchAll xmlns="07bdd9ee-30c4-4d55-8184-f5da76dc974e" xsi:nil="true"/>
    <RetentionStartDate xmlns="07bdd9ee-30c4-4d55-8184-f5da76dc974e" xsi:nil="true"/>
    <lcf76f155ced4ddcb4097134ff3c332f xmlns="906ec9ba-d37b-4192-a207-743ac7ebdc2d">
      <Terms xmlns="http://schemas.microsoft.com/office/infopath/2007/PartnerControls"/>
    </lcf76f155ced4ddcb4097134ff3c332f>
    <SharedWithUsers xmlns="07bdd9ee-30c4-4d55-8184-f5da76dc974e">
      <UserInfo>
        <DisplayName>Jenni Orme</DisplayName>
        <AccountId>42</AccountId>
        <AccountType/>
      </UserInfo>
      <UserInfo>
        <DisplayName>Victoria Harding</DisplayName>
        <AccountId>41</AccountId>
        <AccountType/>
      </UserInfo>
      <UserInfo>
        <DisplayName>Roz Bonnet</DisplayName>
        <AccountId>47</AccountId>
        <AccountType/>
      </UserInfo>
      <UserInfo>
        <DisplayName>Helena Jaeschke</DisplayName>
        <AccountId>404</AccountId>
        <AccountType/>
      </UserInfo>
      <UserInfo>
        <DisplayName>Fay Whitfield</DisplayName>
        <AccountId>56</AccountId>
        <AccountType/>
      </UserInfo>
    </SharedWithUsers>
  </documentManagement>
</p:properties>
</file>

<file path=customXml/itemProps1.xml><?xml version="1.0" encoding="utf-8"?>
<ds:datastoreItem xmlns:ds="http://schemas.openxmlformats.org/officeDocument/2006/customXml" ds:itemID="{34FEB070-CC34-4351-96F5-E2DDDBC7A52C}">
  <ds:schemaRefs>
    <ds:schemaRef ds:uri="http://schemas.microsoft.com/sharepoint/v3/contenttype/forms"/>
  </ds:schemaRefs>
</ds:datastoreItem>
</file>

<file path=customXml/itemProps2.xml><?xml version="1.0" encoding="utf-8"?>
<ds:datastoreItem xmlns:ds="http://schemas.openxmlformats.org/officeDocument/2006/customXml" ds:itemID="{7C3C1E35-4CAE-4F04-A44D-ECDAE8C2DC50}">
  <ds:schemaRefs>
    <ds:schemaRef ds:uri="http://schemas.openxmlformats.org/officeDocument/2006/bibliography"/>
  </ds:schemaRefs>
</ds:datastoreItem>
</file>

<file path=customXml/itemProps3.xml><?xml version="1.0" encoding="utf-8"?>
<ds:datastoreItem xmlns:ds="http://schemas.openxmlformats.org/officeDocument/2006/customXml" ds:itemID="{0FE16BD1-A2A5-4D42-AC71-CF6047E20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dd9ee-30c4-4d55-8184-f5da76dc974e"/>
    <ds:schemaRef ds:uri="906ec9ba-d37b-4192-a207-743ac7ebd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BDA933-C805-44FB-8444-6AB122178F1E}">
  <ds:schemaRefs>
    <ds:schemaRef ds:uri="http://schemas.microsoft.com/office/2006/metadata/properties"/>
    <ds:schemaRef ds:uri="http://schemas.microsoft.com/office/infopath/2007/PartnerControls"/>
    <ds:schemaRef ds:uri="07bdd9ee-30c4-4d55-8184-f5da76dc974e"/>
    <ds:schemaRef ds:uri="906ec9ba-d37b-4192-a207-743ac7ebdc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Orme</dc:creator>
  <cp:keywords/>
  <dc:description/>
  <cp:lastModifiedBy>Fay Whitfield</cp:lastModifiedBy>
  <cp:revision>59</cp:revision>
  <dcterms:created xsi:type="dcterms:W3CDTF">2025-04-02T08:43:00Z</dcterms:created>
  <dcterms:modified xsi:type="dcterms:W3CDTF">2025-04-16T10:06:00Z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0x010100A4DD9CD3E116A44CB21F18F01AEF8D63</vt:lpwstr>
  </property>
  <property fmtid="{D5CDD505-2E9C-101B-9397-08002B2CF9AE}" pid="3" name="MediaServiceImageTags">
    <vt:lpwstr/>
  </property>
</Properties>
</file>